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9BBE6" w14:textId="6ED6722A" w:rsidR="00AE1C7B" w:rsidRPr="005E1F08" w:rsidRDefault="00F03473" w:rsidP="002B5E9F">
      <w:pPr>
        <w:rPr>
          <w:color w:val="0070C0"/>
          <w:sz w:val="48"/>
          <w:szCs w:val="48"/>
        </w:rPr>
      </w:pPr>
      <w:bookmarkStart w:id="0" w:name="_Toc127351759"/>
      <w:r w:rsidRPr="005E1F08">
        <w:rPr>
          <w:color w:val="0070C0"/>
          <w:sz w:val="48"/>
          <w:szCs w:val="48"/>
        </w:rPr>
        <w:t>Exercice</w:t>
      </w:r>
      <w:bookmarkEnd w:id="0"/>
      <w:r w:rsidRPr="005E1F08">
        <w:rPr>
          <w:color w:val="0070C0"/>
          <w:sz w:val="48"/>
          <w:szCs w:val="48"/>
        </w:rPr>
        <w:t xml:space="preserve"> de simulation</w:t>
      </w:r>
    </w:p>
    <w:p w14:paraId="18594CC4" w14:textId="1EE299A5" w:rsidR="00AE1C7B" w:rsidRPr="005E1F08" w:rsidRDefault="00AA2B23" w:rsidP="002A073B">
      <w:pPr>
        <w:rPr>
          <w:sz w:val="24"/>
          <w:szCs w:val="24"/>
        </w:rPr>
      </w:pPr>
      <w:r w:rsidRPr="005E1F08">
        <w:rPr>
          <w:sz w:val="24"/>
          <w:szCs w:val="24"/>
        </w:rPr>
        <w:t>Ce document d’orientation est complété par un diaporama intitulé « Présentation de</w:t>
      </w:r>
      <w:r w:rsidR="000E43E8" w:rsidRPr="005E1F08">
        <w:rPr>
          <w:sz w:val="24"/>
          <w:szCs w:val="24"/>
        </w:rPr>
        <w:t xml:space="preserve"> l</w:t>
      </w:r>
      <w:r w:rsidR="005E1F08">
        <w:rPr>
          <w:sz w:val="24"/>
          <w:szCs w:val="24"/>
        </w:rPr>
        <w:t>’</w:t>
      </w:r>
      <w:r w:rsidRPr="005E1F08">
        <w:rPr>
          <w:sz w:val="24"/>
          <w:szCs w:val="24"/>
        </w:rPr>
        <w:t>exercice de simulation ».</w:t>
      </w:r>
    </w:p>
    <w:p w14:paraId="30F4E8C6" w14:textId="1ECC1434" w:rsidR="00AE1C7B" w:rsidRPr="005E1F08" w:rsidRDefault="002D4707" w:rsidP="00A02C58">
      <w:pPr>
        <w:pStyle w:val="Titre2"/>
        <w:rPr>
          <w:color w:val="auto"/>
          <w:lang w:val="fr-FR"/>
        </w:rPr>
      </w:pPr>
      <w:r w:rsidRPr="005E1F08">
        <w:rPr>
          <w:lang w:val="fr-FR"/>
        </w:rPr>
        <w:t>Introduction</w:t>
      </w:r>
    </w:p>
    <w:p w14:paraId="466061D2" w14:textId="103B50BF" w:rsidR="00AA2B23" w:rsidRPr="005E1F08" w:rsidRDefault="00F03473" w:rsidP="00F03473">
      <w:pPr>
        <w:rPr>
          <w:bCs/>
        </w:rPr>
      </w:pPr>
      <w:r w:rsidRPr="005E1F08">
        <w:t xml:space="preserve">La formation FiloTREAT se termine par un exercice de simulation au cours duquel les participants se répartissent en groupes et </w:t>
      </w:r>
      <w:r w:rsidR="00DB22EC" w:rsidRPr="005E1F08">
        <w:t xml:space="preserve">mettent en œuvre quatre </w:t>
      </w:r>
      <w:r w:rsidRPr="005E1F08">
        <w:t>scénarios qui mettent l’accent sur différents aspects du travail dans un centre de traitement, suivi</w:t>
      </w:r>
      <w:r w:rsidR="00DB22EC" w:rsidRPr="005E1F08">
        <w:t>s</w:t>
      </w:r>
      <w:r w:rsidRPr="005E1F08">
        <w:t xml:space="preserve"> d’un débriefing. </w:t>
      </w:r>
    </w:p>
    <w:p w14:paraId="2D360770" w14:textId="08E2FF9F" w:rsidR="007A2C81" w:rsidRPr="005E1F08" w:rsidRDefault="00F03473" w:rsidP="00F03473">
      <w:r w:rsidRPr="005E1F08">
        <w:t>Le présent document fournit le cadre général de</w:t>
      </w:r>
      <w:r w:rsidR="000E43E8" w:rsidRPr="005E1F08">
        <w:t xml:space="preserve"> l’</w:t>
      </w:r>
      <w:r w:rsidRPr="005E1F08">
        <w:t>exercice de simulation pour les équipes médicales et WASH. Cependant, l</w:t>
      </w:r>
      <w:r w:rsidR="000E43E8" w:rsidRPr="005E1F08">
        <w:t>’</w:t>
      </w:r>
      <w:r w:rsidRPr="005E1F08">
        <w:t>exercice ser</w:t>
      </w:r>
      <w:r w:rsidR="000E43E8" w:rsidRPr="005E1F08">
        <w:t>a</w:t>
      </w:r>
      <w:r w:rsidRPr="005E1F08">
        <w:t xml:space="preserve"> axé sur la clinique. </w:t>
      </w:r>
    </w:p>
    <w:p w14:paraId="626E7B67" w14:textId="74BFDB3B" w:rsidR="00F03473" w:rsidRPr="005E1F08" w:rsidRDefault="007E2C94" w:rsidP="00F03473">
      <w:r w:rsidRPr="005E1F08">
        <w:t xml:space="preserve">De plus, certains exercices théoriques utilisant les outils disponibles dans la boîte à outils, présentés dans un document intitulé « exercices théoriques », peuvent être effectués avant cette journée de simulation. Ils permettront aux participants de se familiariser avec certains des algorithmes cliniques qui seront utilisés au cours de cette simulation. </w:t>
      </w:r>
    </w:p>
    <w:p w14:paraId="3DEA6893" w14:textId="092F0D92" w:rsidR="003A6FA7" w:rsidRPr="005E1F08" w:rsidRDefault="000D63D2" w:rsidP="00F03473">
      <w:r w:rsidRPr="005E1F08">
        <w:t xml:space="preserve">Toutes les informations contenues dans </w:t>
      </w:r>
      <w:r w:rsidR="00DB22EC" w:rsidRPr="005E1F08">
        <w:t>l</w:t>
      </w:r>
      <w:r w:rsidRPr="005E1F08">
        <w:t>e</w:t>
      </w:r>
      <w:r w:rsidR="00DB22EC" w:rsidRPr="005E1F08">
        <w:t xml:space="preserve"> présent</w:t>
      </w:r>
      <w:r w:rsidRPr="005E1F08">
        <w:t xml:space="preserve"> document sont fournies à titre indicatif uniquement et peuvent être adaptées au besoin au contexte local.</w:t>
      </w:r>
    </w:p>
    <w:p w14:paraId="39BC3F60" w14:textId="7F4A6176" w:rsidR="00F03473" w:rsidRPr="005E1F08" w:rsidRDefault="00F03473" w:rsidP="0091466B">
      <w:pPr>
        <w:pStyle w:val="Titre2"/>
        <w:rPr>
          <w:lang w:val="fr-FR"/>
        </w:rPr>
      </w:pPr>
      <w:r w:rsidRPr="005E1F08">
        <w:rPr>
          <w:lang w:val="fr-FR"/>
        </w:rPr>
        <w:t>Préparation pour la journée de simulation</w:t>
      </w:r>
    </w:p>
    <w:p w14:paraId="56FCB05B" w14:textId="2B63B281" w:rsidR="00B21B0A" w:rsidRPr="005E1F08" w:rsidRDefault="00B21B0A" w:rsidP="00B21B0A">
      <w:pPr>
        <w:rPr>
          <w:bCs/>
        </w:rPr>
      </w:pPr>
      <w:r w:rsidRPr="005E1F08">
        <w:t xml:space="preserve">Avant la journée de simulation, les formateurs doivent s’assurer de la disponibilité du site et du matériel nécessaire </w:t>
      </w:r>
      <w:r w:rsidR="000E43E8" w:rsidRPr="005E1F08">
        <w:t>à l’</w:t>
      </w:r>
      <w:r w:rsidRPr="005E1F08">
        <w:t>exercice de simulation.</w:t>
      </w:r>
    </w:p>
    <w:p w14:paraId="48E45ACB" w14:textId="05CFC166" w:rsidR="00CC67AC" w:rsidRPr="005E1F08" w:rsidRDefault="00CC67AC" w:rsidP="00F03473">
      <w:r w:rsidRPr="005E1F08">
        <w:t xml:space="preserve">L’objectif est de mettre en place un centre de traitement fictif, doté d’une entrée avec accès aux ambulances ou à d’autres moyens de transport, d’une zone de dépistage et de triage et d’une zone de soins intensifs/d’admission pour </w:t>
      </w:r>
      <w:r w:rsidR="00DB22EC" w:rsidRPr="005E1F08">
        <w:t>mettre en œuvre</w:t>
      </w:r>
      <w:r w:rsidRPr="005E1F08">
        <w:t xml:space="preserve"> les </w:t>
      </w:r>
      <w:r w:rsidR="006F0383" w:rsidRPr="005E1F08">
        <w:t>mises en situation</w:t>
      </w:r>
      <w:r w:rsidRPr="005E1F08">
        <w:t xml:space="preserve"> cliniques, de préférence avec une visibilité depuis l’extérieur/la « zone verte » (ainsi que d’une zone d’habillage et de déshabillage, d’un cabinet médical et de postes de soins infirmiers).</w:t>
      </w:r>
    </w:p>
    <w:p w14:paraId="62388252" w14:textId="78690C7F" w:rsidR="00F03473" w:rsidRPr="005E1F08" w:rsidRDefault="00FA7F0A" w:rsidP="0091466B">
      <w:r w:rsidRPr="005E1F08">
        <w:t>La liste de contrôle suivante peut être utilisée pour préparer le site, elle est considérée comme une situation idéale</w:t>
      </w:r>
      <w:r w:rsidR="005E1F08">
        <w:t>,</w:t>
      </w:r>
      <w:r w:rsidRPr="005E1F08">
        <w:t xml:space="preserve"> mais peut être adaptée en fonction du contexte local et du matériel disponible. </w:t>
      </w:r>
    </w:p>
    <w:tbl>
      <w:tblPr>
        <w:tblW w:w="9739" w:type="dxa"/>
        <w:tblCellMar>
          <w:left w:w="0" w:type="dxa"/>
          <w:right w:w="0" w:type="dxa"/>
        </w:tblCellMar>
        <w:tblLook w:val="04A0" w:firstRow="1" w:lastRow="0" w:firstColumn="1" w:lastColumn="0" w:noHBand="0" w:noVBand="1"/>
      </w:tblPr>
      <w:tblGrid>
        <w:gridCol w:w="7655"/>
        <w:gridCol w:w="1122"/>
        <w:gridCol w:w="962"/>
      </w:tblGrid>
      <w:tr w:rsidR="00F03473" w:rsidRPr="005E1F08" w14:paraId="0C062B6E" w14:textId="77777777" w:rsidTr="00686F77">
        <w:tc>
          <w:tcPr>
            <w:tcW w:w="7655" w:type="dxa"/>
            <w:tcBorders>
              <w:top w:val="single" w:sz="8" w:space="0" w:color="D9D9D9"/>
              <w:left w:val="nil"/>
              <w:bottom w:val="single" w:sz="8" w:space="0" w:color="D9D9D9"/>
              <w:right w:val="nil"/>
            </w:tcBorders>
            <w:shd w:val="clear" w:color="auto" w:fill="808080"/>
            <w:tcMar>
              <w:top w:w="15" w:type="dxa"/>
              <w:left w:w="69" w:type="dxa"/>
              <w:bottom w:w="0" w:type="dxa"/>
              <w:right w:w="69" w:type="dxa"/>
            </w:tcMar>
            <w:vAlign w:val="center"/>
            <w:hideMark/>
          </w:tcPr>
          <w:p w14:paraId="2FB553EE" w14:textId="77777777" w:rsidR="00F03473" w:rsidRPr="005E1F08" w:rsidRDefault="00030B76" w:rsidP="00030B76">
            <w:pPr>
              <w:spacing w:after="0"/>
              <w:rPr>
                <w:rFonts w:eastAsia="Times New Roman" w:cstheme="minorHAnsi"/>
                <w:sz w:val="24"/>
                <w:szCs w:val="24"/>
              </w:rPr>
            </w:pPr>
            <w:r w:rsidRPr="005E1F08">
              <w:rPr>
                <w:rFonts w:eastAsia="Calibri" w:cstheme="minorHAnsi"/>
                <w:b/>
                <w:bCs/>
                <w:color w:val="FFFFFF"/>
                <w:kern w:val="24"/>
                <w:sz w:val="24"/>
                <w:szCs w:val="24"/>
              </w:rPr>
              <w:t>Liste de contrôle du site de simulation</w:t>
            </w:r>
          </w:p>
        </w:tc>
        <w:tc>
          <w:tcPr>
            <w:tcW w:w="1122" w:type="dxa"/>
            <w:tcBorders>
              <w:top w:val="single" w:sz="8" w:space="0" w:color="D9D9D9"/>
              <w:left w:val="nil"/>
              <w:bottom w:val="single" w:sz="8" w:space="0" w:color="D9D9D9"/>
              <w:right w:val="nil"/>
            </w:tcBorders>
            <w:shd w:val="clear" w:color="auto" w:fill="808080"/>
            <w:tcMar>
              <w:top w:w="15" w:type="dxa"/>
              <w:left w:w="69" w:type="dxa"/>
              <w:bottom w:w="0" w:type="dxa"/>
              <w:right w:w="69" w:type="dxa"/>
            </w:tcMar>
            <w:vAlign w:val="center"/>
            <w:hideMark/>
          </w:tcPr>
          <w:p w14:paraId="5B7FDD25" w14:textId="77777777" w:rsidR="00F03473" w:rsidRPr="005E1F08" w:rsidRDefault="00F03473" w:rsidP="00F03473">
            <w:pPr>
              <w:spacing w:after="0"/>
              <w:jc w:val="center"/>
              <w:rPr>
                <w:rFonts w:eastAsia="Times New Roman" w:cstheme="minorHAnsi"/>
                <w:sz w:val="36"/>
                <w:szCs w:val="36"/>
              </w:rPr>
            </w:pPr>
            <w:r w:rsidRPr="005E1F08">
              <w:rPr>
                <w:rFonts w:eastAsia="Calibri" w:cstheme="minorHAnsi"/>
                <w:b/>
                <w:bCs/>
                <w:color w:val="FFFFFF"/>
                <w:kern w:val="24"/>
                <w:sz w:val="24"/>
                <w:szCs w:val="24"/>
              </w:rPr>
              <w:t>Oui</w:t>
            </w:r>
          </w:p>
        </w:tc>
        <w:tc>
          <w:tcPr>
            <w:tcW w:w="962" w:type="dxa"/>
            <w:tcBorders>
              <w:top w:val="single" w:sz="8" w:space="0" w:color="D9D9D9"/>
              <w:left w:val="nil"/>
              <w:bottom w:val="single" w:sz="8" w:space="0" w:color="D9D9D9"/>
              <w:right w:val="nil"/>
            </w:tcBorders>
            <w:shd w:val="clear" w:color="auto" w:fill="808080"/>
            <w:tcMar>
              <w:top w:w="15" w:type="dxa"/>
              <w:left w:w="69" w:type="dxa"/>
              <w:bottom w:w="0" w:type="dxa"/>
              <w:right w:w="69" w:type="dxa"/>
            </w:tcMar>
            <w:hideMark/>
          </w:tcPr>
          <w:p w14:paraId="65804BD3" w14:textId="77777777" w:rsidR="00F03473" w:rsidRPr="005E1F08" w:rsidRDefault="00F03473" w:rsidP="00F03473">
            <w:pPr>
              <w:spacing w:after="0"/>
              <w:jc w:val="center"/>
              <w:rPr>
                <w:rFonts w:eastAsia="Times New Roman" w:cstheme="minorHAnsi"/>
                <w:sz w:val="36"/>
                <w:szCs w:val="36"/>
              </w:rPr>
            </w:pPr>
            <w:r w:rsidRPr="005E1F08">
              <w:rPr>
                <w:rFonts w:eastAsia="Calibri" w:cstheme="minorHAnsi"/>
                <w:b/>
                <w:bCs/>
                <w:color w:val="FFFFFF"/>
                <w:kern w:val="24"/>
                <w:sz w:val="24"/>
                <w:szCs w:val="24"/>
              </w:rPr>
              <w:t>Non</w:t>
            </w:r>
          </w:p>
        </w:tc>
      </w:tr>
      <w:tr w:rsidR="00F03473" w:rsidRPr="005E1F08" w14:paraId="416D90CD" w14:textId="77777777" w:rsidTr="00686F77">
        <w:tc>
          <w:tcPr>
            <w:tcW w:w="7655"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1CA5B7E0" w14:textId="3D27584C" w:rsidR="00F03473" w:rsidRPr="005E1F08" w:rsidRDefault="005948E8" w:rsidP="00E530DC">
            <w:pPr>
              <w:pStyle w:val="Paragraphedeliste"/>
              <w:numPr>
                <w:ilvl w:val="0"/>
                <w:numId w:val="28"/>
              </w:numPr>
              <w:spacing w:after="0" w:line="240" w:lineRule="auto"/>
              <w:rPr>
                <w:rFonts w:eastAsia="Times New Roman" w:cstheme="minorHAnsi"/>
              </w:rPr>
            </w:pPr>
            <w:r w:rsidRPr="005E1F08">
              <w:rPr>
                <w:rFonts w:eastAsia="Calibri" w:cstheme="minorHAnsi"/>
                <w:color w:val="000000"/>
                <w:kern w:val="24"/>
              </w:rPr>
              <w:t>Entrée pour les patients/l’ambulance</w:t>
            </w:r>
          </w:p>
        </w:tc>
        <w:tc>
          <w:tcPr>
            <w:tcW w:w="112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3605AE77" w14:textId="77777777" w:rsidR="00F03473" w:rsidRPr="005E1F08" w:rsidRDefault="00F03473" w:rsidP="00A8281C">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61AA7139" w14:textId="77777777" w:rsidR="00F03473" w:rsidRPr="005E1F08" w:rsidRDefault="00F03473" w:rsidP="00A8281C">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692758B9" w14:textId="77777777" w:rsidTr="00686F77">
        <w:tc>
          <w:tcPr>
            <w:tcW w:w="7655"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65590C86" w14:textId="142318E6" w:rsidR="005948E8" w:rsidRPr="005E1F08" w:rsidRDefault="005948E8" w:rsidP="00E530DC">
            <w:pPr>
              <w:pStyle w:val="Paragraphedeliste"/>
              <w:numPr>
                <w:ilvl w:val="0"/>
                <w:numId w:val="28"/>
              </w:numPr>
              <w:spacing w:after="0" w:line="240" w:lineRule="auto"/>
              <w:rPr>
                <w:rFonts w:eastAsia="Calibri" w:cstheme="minorHAnsi"/>
                <w:color w:val="000000"/>
                <w:kern w:val="24"/>
              </w:rPr>
            </w:pPr>
            <w:r w:rsidRPr="005E1F08">
              <w:rPr>
                <w:rFonts w:eastAsia="Calibri" w:cstheme="minorHAnsi"/>
                <w:color w:val="000000"/>
                <w:kern w:val="24"/>
              </w:rPr>
              <w:t>Une zone de dépistage et de triage bien délimitée</w:t>
            </w:r>
          </w:p>
        </w:tc>
        <w:tc>
          <w:tcPr>
            <w:tcW w:w="112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24424E58" w14:textId="3303D3D0" w:rsidR="005948E8" w:rsidRPr="005E1F08" w:rsidRDefault="005948E8" w:rsidP="005948E8">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c>
          <w:tcPr>
            <w:tcW w:w="96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1EC43B65" w14:textId="34E1A669" w:rsidR="005948E8" w:rsidRPr="005E1F08" w:rsidRDefault="005948E8" w:rsidP="005948E8">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r>
      <w:tr w:rsidR="005948E8" w:rsidRPr="005E1F08" w14:paraId="7ED52668" w14:textId="77777777" w:rsidTr="00591C81">
        <w:trPr>
          <w:trHeight w:val="357"/>
        </w:trPr>
        <w:tc>
          <w:tcPr>
            <w:tcW w:w="7655"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45CBAF74" w14:textId="0A80454B" w:rsidR="005948E8" w:rsidRPr="005E1F08" w:rsidRDefault="005948E8" w:rsidP="00E530DC">
            <w:pPr>
              <w:pStyle w:val="Paragraphedeliste"/>
              <w:numPr>
                <w:ilvl w:val="0"/>
                <w:numId w:val="28"/>
              </w:numPr>
              <w:spacing w:after="0" w:line="240" w:lineRule="auto"/>
              <w:rPr>
                <w:rFonts w:eastAsia="Times New Roman" w:cstheme="minorHAnsi"/>
              </w:rPr>
            </w:pPr>
            <w:r w:rsidRPr="005E1F08">
              <w:rPr>
                <w:rFonts w:eastAsia="Calibri" w:cstheme="minorHAnsi"/>
                <w:color w:val="000000"/>
                <w:kern w:val="24"/>
              </w:rPr>
              <w:t xml:space="preserve">Au moins </w:t>
            </w:r>
            <w:r w:rsidR="00DB22EC" w:rsidRPr="005E1F08">
              <w:rPr>
                <w:rFonts w:eastAsia="Calibri" w:cstheme="minorHAnsi"/>
                <w:color w:val="000000"/>
                <w:kern w:val="24"/>
              </w:rPr>
              <w:t xml:space="preserve">trois </w:t>
            </w:r>
            <w:r w:rsidRPr="005E1F08">
              <w:rPr>
                <w:rFonts w:eastAsia="Calibri" w:cstheme="minorHAnsi"/>
                <w:color w:val="000000"/>
                <w:kern w:val="24"/>
              </w:rPr>
              <w:t>chambres individuelles (pour exécuter des scénarios simultanés) contenant :</w:t>
            </w:r>
          </w:p>
        </w:tc>
        <w:tc>
          <w:tcPr>
            <w:tcW w:w="1122"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3555C008"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1FDBCE97"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602B095F" w14:textId="77777777" w:rsidTr="00686F77">
        <w:trPr>
          <w:trHeight w:val="567"/>
        </w:trPr>
        <w:tc>
          <w:tcPr>
            <w:tcW w:w="7655"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271FB143" w14:textId="58134186" w:rsidR="005948E8" w:rsidRPr="005E1F08" w:rsidRDefault="005948E8" w:rsidP="00E530DC">
            <w:pPr>
              <w:pStyle w:val="Paragraphedeliste"/>
              <w:numPr>
                <w:ilvl w:val="0"/>
                <w:numId w:val="22"/>
              </w:numPr>
              <w:spacing w:after="0" w:line="240" w:lineRule="auto"/>
              <w:rPr>
                <w:rFonts w:eastAsia="Calibri" w:cstheme="minorHAnsi"/>
                <w:color w:val="000000"/>
                <w:kern w:val="24"/>
              </w:rPr>
            </w:pPr>
            <w:r w:rsidRPr="005E1F08">
              <w:rPr>
                <w:rFonts w:eastAsia="Calibri" w:cstheme="minorHAnsi"/>
                <w:color w:val="000000"/>
                <w:kern w:val="24"/>
              </w:rPr>
              <w:t>une fenêtre ou une ouverture pour communiquer avec l’extérieur</w:t>
            </w:r>
          </w:p>
        </w:tc>
        <w:tc>
          <w:tcPr>
            <w:tcW w:w="1122"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5A10E9C"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04C3AC8"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1BA3AD89" w14:textId="77777777" w:rsidTr="00686F77">
        <w:trPr>
          <w:trHeight w:val="567"/>
        </w:trPr>
        <w:tc>
          <w:tcPr>
            <w:tcW w:w="7655"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11F21569" w14:textId="3046C3F1" w:rsidR="005948E8" w:rsidRPr="005E1F08" w:rsidRDefault="005948E8" w:rsidP="00E530DC">
            <w:pPr>
              <w:pStyle w:val="Paragraphedeliste"/>
              <w:numPr>
                <w:ilvl w:val="0"/>
                <w:numId w:val="22"/>
              </w:numPr>
              <w:spacing w:after="0" w:line="240" w:lineRule="auto"/>
              <w:rPr>
                <w:rFonts w:eastAsia="Calibri" w:cstheme="minorHAnsi"/>
                <w:color w:val="000000"/>
                <w:kern w:val="24"/>
              </w:rPr>
            </w:pPr>
            <w:r w:rsidRPr="005E1F08">
              <w:rPr>
                <w:rFonts w:eastAsia="Calibri" w:cstheme="minorHAnsi"/>
                <w:color w:val="000000"/>
                <w:kern w:val="24"/>
              </w:rPr>
              <w:t>un lit</w:t>
            </w:r>
          </w:p>
        </w:tc>
        <w:tc>
          <w:tcPr>
            <w:tcW w:w="1122"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0F2C2082" w14:textId="38C8EEE4" w:rsidR="005948E8" w:rsidRPr="005E1F08" w:rsidRDefault="005948E8" w:rsidP="005948E8">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c>
          <w:tcPr>
            <w:tcW w:w="962" w:type="dxa"/>
            <w:tcBorders>
              <w:top w:val="single"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2AE7DA05" w14:textId="0F816E15" w:rsidR="005948E8" w:rsidRPr="005E1F08" w:rsidRDefault="005948E8" w:rsidP="005948E8">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r>
      <w:tr w:rsidR="005948E8" w:rsidRPr="005E1F08" w14:paraId="3A7B5021"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A7D2768" w14:textId="301513AC" w:rsidR="005948E8" w:rsidRPr="005E1F08" w:rsidRDefault="005948E8" w:rsidP="00E530DC">
            <w:pPr>
              <w:pStyle w:val="Paragraphedeliste"/>
              <w:numPr>
                <w:ilvl w:val="0"/>
                <w:numId w:val="22"/>
              </w:numPr>
              <w:spacing w:after="0" w:line="240" w:lineRule="auto"/>
              <w:rPr>
                <w:rFonts w:eastAsia="Calibri" w:cstheme="minorHAnsi"/>
                <w:color w:val="000000"/>
                <w:kern w:val="24"/>
              </w:rPr>
            </w:pPr>
            <w:r w:rsidRPr="005E1F08">
              <w:rPr>
                <w:rFonts w:eastAsia="Calibri" w:cstheme="minorHAnsi"/>
                <w:color w:val="000000"/>
                <w:kern w:val="24"/>
              </w:rPr>
              <w:lastRenderedPageBreak/>
              <w:t>un collecteur à objets piquants, tranchants, coupants</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71C14C8"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559D051"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205D8D77"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769FAF39" w14:textId="33A0806E" w:rsidR="005948E8" w:rsidRPr="005E1F08" w:rsidRDefault="005948E8" w:rsidP="00E530DC">
            <w:pPr>
              <w:pStyle w:val="Paragraphedeliste"/>
              <w:numPr>
                <w:ilvl w:val="0"/>
                <w:numId w:val="22"/>
              </w:numPr>
              <w:spacing w:after="0" w:line="240" w:lineRule="auto"/>
              <w:rPr>
                <w:rFonts w:eastAsia="Calibri" w:cstheme="minorHAnsi"/>
                <w:color w:val="000000"/>
                <w:kern w:val="24"/>
              </w:rPr>
            </w:pPr>
            <w:r w:rsidRPr="005E1F08">
              <w:rPr>
                <w:rFonts w:eastAsia="Calibri" w:cstheme="minorHAnsi"/>
                <w:color w:val="000000"/>
                <w:kern w:val="24"/>
              </w:rPr>
              <w:t>une horloge</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6FE4466"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FFF0FE5"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525BF412"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1EAE42C" w14:textId="2F6BD8B9" w:rsidR="005948E8" w:rsidRPr="005E1F08" w:rsidRDefault="005948E8" w:rsidP="00E530DC">
            <w:pPr>
              <w:pStyle w:val="Paragraphedeliste"/>
              <w:numPr>
                <w:ilvl w:val="0"/>
                <w:numId w:val="21"/>
              </w:numPr>
              <w:spacing w:after="0" w:line="240" w:lineRule="auto"/>
              <w:rPr>
                <w:rFonts w:eastAsia="Calibri" w:cstheme="minorHAnsi"/>
                <w:color w:val="000000"/>
                <w:kern w:val="24"/>
              </w:rPr>
            </w:pPr>
            <w:r w:rsidRPr="005E1F08">
              <w:rPr>
                <w:rFonts w:eastAsia="Calibri" w:cstheme="minorHAnsi"/>
                <w:color w:val="000000"/>
                <w:kern w:val="24"/>
              </w:rPr>
              <w:t xml:space="preserve">une potence à perfusion </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C39FFF0"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E20C656"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47287E29" w14:textId="77777777" w:rsidTr="00686F77">
        <w:trPr>
          <w:trHeight w:val="567"/>
        </w:trPr>
        <w:tc>
          <w:tcPr>
            <w:tcW w:w="7655"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3A9380C7" w14:textId="77BF14AE" w:rsidR="005948E8" w:rsidRPr="005E1F08" w:rsidRDefault="005948E8" w:rsidP="00E530DC">
            <w:pPr>
              <w:pStyle w:val="Paragraphedeliste"/>
              <w:numPr>
                <w:ilvl w:val="0"/>
                <w:numId w:val="28"/>
              </w:numPr>
              <w:spacing w:after="0" w:line="240" w:lineRule="auto"/>
              <w:rPr>
                <w:rFonts w:eastAsia="Times New Roman" w:cstheme="minorHAnsi"/>
              </w:rPr>
            </w:pPr>
            <w:r w:rsidRPr="005E1F08">
              <w:rPr>
                <w:rFonts w:eastAsia="Times New Roman" w:cstheme="minorHAnsi"/>
              </w:rPr>
              <w:t>Zone d’enfilage de l’EPI avec l’équipement conseillé suivant :</w:t>
            </w:r>
          </w:p>
        </w:tc>
        <w:tc>
          <w:tcPr>
            <w:tcW w:w="1122"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5AE82778"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760286AB"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21543BCF"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0885D920" w14:textId="292F8D11" w:rsidR="005948E8" w:rsidRPr="005E1F08" w:rsidRDefault="005948E8" w:rsidP="00E530DC">
            <w:pPr>
              <w:pStyle w:val="Paragraphedeliste"/>
              <w:numPr>
                <w:ilvl w:val="0"/>
                <w:numId w:val="23"/>
              </w:numPr>
              <w:spacing w:after="0" w:line="240" w:lineRule="auto"/>
              <w:rPr>
                <w:rFonts w:eastAsia="Calibri" w:cstheme="minorHAnsi"/>
                <w:color w:val="000000"/>
                <w:kern w:val="24"/>
              </w:rPr>
            </w:pPr>
            <w:r w:rsidRPr="005E1F08">
              <w:rPr>
                <w:rFonts w:eastAsia="Calibri" w:cstheme="minorHAnsi"/>
                <w:color w:val="000000"/>
                <w:kern w:val="24"/>
              </w:rPr>
              <w:t>Une installation pour le lavage des mains</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14699CCB"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016D454"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079022B6"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0980BBAC" w14:textId="3B5726A9" w:rsidR="005948E8" w:rsidRPr="005E1F08" w:rsidRDefault="005948E8" w:rsidP="00E530DC">
            <w:pPr>
              <w:pStyle w:val="Paragraphedeliste"/>
              <w:numPr>
                <w:ilvl w:val="0"/>
                <w:numId w:val="23"/>
              </w:numPr>
              <w:spacing w:after="0" w:line="240" w:lineRule="auto"/>
              <w:rPr>
                <w:rFonts w:eastAsia="Calibri" w:cstheme="minorHAnsi"/>
                <w:color w:val="000000"/>
                <w:kern w:val="24"/>
              </w:rPr>
            </w:pPr>
            <w:r w:rsidRPr="005E1F08">
              <w:rPr>
                <w:rFonts w:eastAsia="Calibri" w:cstheme="minorHAnsi"/>
                <w:color w:val="000000"/>
                <w:kern w:val="24"/>
              </w:rPr>
              <w:t>Un miroir</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F6F49E5"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060233ED"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4A73AABE" w14:textId="77777777" w:rsidTr="00686F77">
        <w:trPr>
          <w:trHeight w:val="567"/>
        </w:trPr>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C4BA902" w14:textId="3B940EEB" w:rsidR="005948E8" w:rsidRPr="005E1F08" w:rsidRDefault="005948E8" w:rsidP="00E530DC">
            <w:pPr>
              <w:pStyle w:val="Paragraphedeliste"/>
              <w:numPr>
                <w:ilvl w:val="0"/>
                <w:numId w:val="23"/>
              </w:numPr>
              <w:spacing w:after="0" w:line="240" w:lineRule="auto"/>
              <w:rPr>
                <w:rFonts w:eastAsia="Calibri" w:cstheme="minorHAnsi"/>
                <w:color w:val="000000"/>
                <w:kern w:val="24"/>
              </w:rPr>
            </w:pPr>
            <w:r w:rsidRPr="005E1F08">
              <w:rPr>
                <w:rFonts w:eastAsia="Calibri" w:cstheme="minorHAnsi"/>
                <w:color w:val="000000"/>
                <w:kern w:val="24"/>
              </w:rPr>
              <w:t>Un seau pour les ordures/une poubelle</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F71E124"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D7F3A67"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2679C050" w14:textId="77777777" w:rsidTr="00686F77">
        <w:trPr>
          <w:trHeight w:val="567"/>
        </w:trPr>
        <w:tc>
          <w:tcPr>
            <w:tcW w:w="7655" w:type="dxa"/>
            <w:tcBorders>
              <w:top w:val="dashed"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11B92066" w14:textId="392511BA" w:rsidR="005948E8" w:rsidRPr="005E1F08" w:rsidRDefault="005948E8" w:rsidP="00E530DC">
            <w:pPr>
              <w:pStyle w:val="Paragraphedeliste"/>
              <w:numPr>
                <w:ilvl w:val="0"/>
                <w:numId w:val="23"/>
              </w:numPr>
              <w:spacing w:after="0" w:line="240" w:lineRule="auto"/>
              <w:rPr>
                <w:rFonts w:eastAsia="Calibri" w:cstheme="minorHAnsi"/>
                <w:color w:val="000000"/>
                <w:kern w:val="24"/>
              </w:rPr>
            </w:pPr>
            <w:r w:rsidRPr="005E1F08">
              <w:rPr>
                <w:rFonts w:eastAsia="Calibri" w:cstheme="minorHAnsi"/>
                <w:color w:val="000000"/>
                <w:kern w:val="24"/>
              </w:rPr>
              <w:t>Une affiche décrivant les étapes d’enfilage de l’EPI</w:t>
            </w:r>
          </w:p>
        </w:tc>
        <w:tc>
          <w:tcPr>
            <w:tcW w:w="1122" w:type="dxa"/>
            <w:tcBorders>
              <w:top w:val="dashed"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158CC511"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299D5DFF"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5948E8" w:rsidRPr="005E1F08" w14:paraId="618FB8C7" w14:textId="77777777" w:rsidTr="00686F77">
        <w:trPr>
          <w:trHeight w:val="567"/>
        </w:trPr>
        <w:tc>
          <w:tcPr>
            <w:tcW w:w="7655"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770077F9" w14:textId="7D8FF00A" w:rsidR="00946F9A" w:rsidRPr="005E1F08" w:rsidRDefault="005948E8" w:rsidP="00946F9A">
            <w:pPr>
              <w:pStyle w:val="Paragraphedeliste"/>
              <w:numPr>
                <w:ilvl w:val="0"/>
                <w:numId w:val="23"/>
              </w:numPr>
              <w:spacing w:after="0" w:line="240" w:lineRule="auto"/>
              <w:rPr>
                <w:rFonts w:eastAsia="Calibri" w:cstheme="minorHAnsi"/>
                <w:color w:val="000000"/>
                <w:kern w:val="24"/>
              </w:rPr>
            </w:pPr>
            <w:r w:rsidRPr="005E1F08">
              <w:rPr>
                <w:rFonts w:eastAsia="Calibri" w:cstheme="minorHAnsi"/>
                <w:color w:val="000000"/>
                <w:kern w:val="24"/>
              </w:rPr>
              <w:t xml:space="preserve">Des marqueurs noirs </w:t>
            </w:r>
          </w:p>
        </w:tc>
        <w:tc>
          <w:tcPr>
            <w:tcW w:w="1122"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10CBFBCE"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hideMark/>
          </w:tcPr>
          <w:p w14:paraId="26540B31" w14:textId="77777777" w:rsidR="005948E8" w:rsidRPr="005E1F08" w:rsidRDefault="005948E8" w:rsidP="005948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08676B" w:rsidRPr="005E1F08" w14:paraId="6A2997F2" w14:textId="77777777" w:rsidTr="00686F77">
        <w:trPr>
          <w:trHeight w:val="567"/>
        </w:trPr>
        <w:tc>
          <w:tcPr>
            <w:tcW w:w="7655"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tcPr>
          <w:p w14:paraId="0CCAE772" w14:textId="752732D7" w:rsidR="0008676B" w:rsidRPr="005E1F08" w:rsidRDefault="0008676B" w:rsidP="0008676B">
            <w:pPr>
              <w:pStyle w:val="Paragraphedeliste"/>
              <w:numPr>
                <w:ilvl w:val="0"/>
                <w:numId w:val="23"/>
              </w:numPr>
              <w:spacing w:after="0" w:line="240" w:lineRule="auto"/>
              <w:rPr>
                <w:rFonts w:eastAsia="Calibri" w:cstheme="minorHAnsi"/>
                <w:color w:val="000000"/>
                <w:kern w:val="24"/>
              </w:rPr>
            </w:pPr>
            <w:r w:rsidRPr="005E1F08">
              <w:rPr>
                <w:rFonts w:eastAsia="Calibri" w:cstheme="minorHAnsi"/>
                <w:color w:val="000000"/>
                <w:kern w:val="24"/>
              </w:rPr>
              <w:t>Une table ou des étagères pour ranger les différents articles de l’EPI</w:t>
            </w:r>
          </w:p>
        </w:tc>
        <w:tc>
          <w:tcPr>
            <w:tcW w:w="1122"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tcPr>
          <w:p w14:paraId="5F1DA833" w14:textId="2FEB9D4B" w:rsidR="0008676B" w:rsidRPr="005E1F08" w:rsidRDefault="0008676B" w:rsidP="0008676B">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c>
          <w:tcPr>
            <w:tcW w:w="962" w:type="dxa"/>
            <w:tcBorders>
              <w:top w:val="single" w:sz="8" w:space="0" w:color="D9D9D9"/>
              <w:left w:val="nil"/>
              <w:bottom w:val="single" w:sz="8" w:space="0" w:color="D9D9D9"/>
              <w:right w:val="nil"/>
            </w:tcBorders>
            <w:shd w:val="clear" w:color="auto" w:fill="auto"/>
            <w:tcMar>
              <w:top w:w="15" w:type="dxa"/>
              <w:left w:w="69" w:type="dxa"/>
              <w:bottom w:w="0" w:type="dxa"/>
              <w:right w:w="69" w:type="dxa"/>
            </w:tcMar>
            <w:vAlign w:val="center"/>
          </w:tcPr>
          <w:p w14:paraId="0FCA97AE" w14:textId="7CFE0C9A" w:rsidR="0008676B" w:rsidRPr="005E1F08" w:rsidRDefault="0008676B" w:rsidP="0008676B">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r>
      <w:tr w:rsidR="0008676B" w:rsidRPr="005E1F08" w14:paraId="5B469D16" w14:textId="77777777" w:rsidTr="00686F77">
        <w:tc>
          <w:tcPr>
            <w:tcW w:w="7655"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66D2CDAC" w14:textId="08447C70" w:rsidR="0008676B" w:rsidRPr="005E1F08" w:rsidRDefault="0008676B" w:rsidP="0008676B">
            <w:pPr>
              <w:pStyle w:val="Paragraphedeliste"/>
              <w:numPr>
                <w:ilvl w:val="0"/>
                <w:numId w:val="28"/>
              </w:numPr>
              <w:spacing w:after="0" w:line="240" w:lineRule="auto"/>
              <w:rPr>
                <w:rFonts w:eastAsia="Times New Roman" w:cstheme="minorHAnsi"/>
              </w:rPr>
            </w:pPr>
            <w:r w:rsidRPr="005E1F08">
              <w:rPr>
                <w:rFonts w:eastAsia="Calibri" w:cstheme="minorHAnsi"/>
                <w:color w:val="000000"/>
                <w:kern w:val="24"/>
              </w:rPr>
              <w:t xml:space="preserve">Zone de retrait de l’EPI (suffisamment spacieuse pour que </w:t>
            </w:r>
            <w:r w:rsidR="000F2355" w:rsidRPr="005E1F08">
              <w:rPr>
                <w:rFonts w:eastAsia="Calibri" w:cstheme="minorHAnsi"/>
                <w:color w:val="000000"/>
                <w:kern w:val="24"/>
              </w:rPr>
              <w:t xml:space="preserve">deux </w:t>
            </w:r>
            <w:r w:rsidRPr="005E1F08">
              <w:rPr>
                <w:rFonts w:eastAsia="Calibri" w:cstheme="minorHAnsi"/>
                <w:color w:val="000000"/>
                <w:kern w:val="24"/>
              </w:rPr>
              <w:t>personnes puissent se déshabiller en même temps) :</w:t>
            </w:r>
          </w:p>
        </w:tc>
        <w:tc>
          <w:tcPr>
            <w:tcW w:w="112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00AA29F5" w14:textId="77777777" w:rsidR="0008676B" w:rsidRPr="005E1F08" w:rsidRDefault="0008676B" w:rsidP="0008676B">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5BA084E1" w14:textId="77777777" w:rsidR="0008676B" w:rsidRPr="005E1F08" w:rsidRDefault="0008676B" w:rsidP="0008676B">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08676B" w:rsidRPr="005E1F08" w14:paraId="03B03391"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6E4E980" w14:textId="69862A90" w:rsidR="0008676B" w:rsidRPr="005E1F08" w:rsidRDefault="0008676B" w:rsidP="0008676B">
            <w:pPr>
              <w:pStyle w:val="Paragraphedeliste"/>
              <w:numPr>
                <w:ilvl w:val="0"/>
                <w:numId w:val="24"/>
              </w:numPr>
              <w:spacing w:after="0" w:line="240" w:lineRule="auto"/>
              <w:rPr>
                <w:rFonts w:eastAsia="Calibri" w:cstheme="minorHAnsi"/>
                <w:color w:val="000000"/>
                <w:kern w:val="24"/>
              </w:rPr>
            </w:pPr>
            <w:r w:rsidRPr="005E1F08">
              <w:rPr>
                <w:rFonts w:eastAsia="Calibri" w:cstheme="minorHAnsi"/>
                <w:color w:val="000000"/>
                <w:kern w:val="24"/>
              </w:rPr>
              <w:t>Une installation pour le lavage des mains (eau chlorée à 0,05 %)</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1A72F05C" w14:textId="77777777" w:rsidR="0008676B" w:rsidRPr="005E1F08" w:rsidRDefault="0008676B" w:rsidP="0008676B">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7F6D0A19" w14:textId="77777777" w:rsidR="0008676B" w:rsidRPr="005E1F08" w:rsidRDefault="0008676B" w:rsidP="0008676B">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A325DD" w:rsidRPr="005E1F08" w14:paraId="6667CC8C"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31337CA9" w14:textId="750B6FDE" w:rsidR="00A325DD" w:rsidRPr="005E1F08" w:rsidRDefault="00A325DD" w:rsidP="00A325DD">
            <w:pPr>
              <w:pStyle w:val="Paragraphedeliste"/>
              <w:numPr>
                <w:ilvl w:val="0"/>
                <w:numId w:val="24"/>
              </w:numPr>
              <w:spacing w:after="0" w:line="240" w:lineRule="auto"/>
              <w:rPr>
                <w:rFonts w:eastAsia="Calibri" w:cstheme="minorHAnsi"/>
                <w:color w:val="000000"/>
                <w:kern w:val="24"/>
              </w:rPr>
            </w:pPr>
            <w:r w:rsidRPr="005E1F08">
              <w:rPr>
                <w:rFonts w:eastAsia="Calibri" w:cstheme="minorHAnsi"/>
                <w:color w:val="000000"/>
                <w:kern w:val="24"/>
              </w:rPr>
              <w:t>Une installation pour le lavage des mains (eau chlorée à 0,5 %)</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1F42223C" w14:textId="1E4BD880" w:rsidR="00A325DD" w:rsidRPr="005E1F08" w:rsidRDefault="00A325DD" w:rsidP="00A325DD">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47280C2C" w14:textId="5EBD5794" w:rsidR="00A325DD" w:rsidRPr="005E1F08" w:rsidRDefault="00A325DD" w:rsidP="00A325DD">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r>
      <w:tr w:rsidR="00A325DD" w:rsidRPr="005E1F08" w14:paraId="3A75E2B1"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2421FD91" w14:textId="5873CAD6" w:rsidR="00A325DD" w:rsidRPr="005E1F08" w:rsidRDefault="00A325DD" w:rsidP="00A325DD">
            <w:pPr>
              <w:pStyle w:val="Paragraphedeliste"/>
              <w:numPr>
                <w:ilvl w:val="0"/>
                <w:numId w:val="24"/>
              </w:numPr>
              <w:spacing w:after="0" w:line="240" w:lineRule="auto"/>
              <w:rPr>
                <w:rFonts w:eastAsia="Calibri" w:cstheme="minorHAnsi"/>
                <w:color w:val="000000"/>
                <w:kern w:val="24"/>
              </w:rPr>
            </w:pPr>
            <w:r w:rsidRPr="005E1F08">
              <w:rPr>
                <w:rFonts w:eastAsia="Calibri" w:cstheme="minorHAnsi"/>
                <w:color w:val="000000"/>
                <w:kern w:val="24"/>
              </w:rPr>
              <w:t>Une installation pour le lavage des mains (eau douce et savon)</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22F6AB5F"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757E4444"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A325DD" w:rsidRPr="005E1F08" w14:paraId="611E57C7"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C0DC523" w14:textId="2D0EC2B5" w:rsidR="00A325DD" w:rsidRPr="005E1F08" w:rsidRDefault="00A325DD" w:rsidP="00A325DD">
            <w:pPr>
              <w:pStyle w:val="Paragraphedeliste"/>
              <w:numPr>
                <w:ilvl w:val="0"/>
                <w:numId w:val="24"/>
              </w:numPr>
              <w:spacing w:after="0" w:line="240" w:lineRule="auto"/>
              <w:rPr>
                <w:rFonts w:eastAsia="Calibri" w:cstheme="minorHAnsi"/>
                <w:color w:val="000000"/>
                <w:kern w:val="24"/>
              </w:rPr>
            </w:pPr>
            <w:r w:rsidRPr="005E1F08">
              <w:rPr>
                <w:rFonts w:eastAsia="Calibri" w:cstheme="minorHAnsi"/>
                <w:color w:val="000000"/>
                <w:kern w:val="24"/>
              </w:rPr>
              <w:t>Un miroir</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67D9CC2"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2705CC9"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A325DD" w:rsidRPr="005E1F08" w14:paraId="73873F83"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26E83FE3" w14:textId="08F3E4B9" w:rsidR="00A325DD" w:rsidRPr="005E1F08" w:rsidRDefault="00A325DD" w:rsidP="00A325DD">
            <w:pPr>
              <w:pStyle w:val="Paragraphedeliste"/>
              <w:numPr>
                <w:ilvl w:val="0"/>
                <w:numId w:val="24"/>
              </w:numPr>
              <w:spacing w:after="0" w:line="240" w:lineRule="auto"/>
              <w:rPr>
                <w:rFonts w:eastAsia="Calibri" w:cstheme="minorHAnsi"/>
                <w:color w:val="000000"/>
                <w:kern w:val="24"/>
              </w:rPr>
            </w:pPr>
            <w:r w:rsidRPr="005E1F08">
              <w:rPr>
                <w:rFonts w:eastAsia="Calibri" w:cstheme="minorHAnsi"/>
                <w:color w:val="000000"/>
                <w:kern w:val="24"/>
              </w:rPr>
              <w:t>Poubelle/corbeilles à papier</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060F9A6"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72A229B0"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A325DD" w:rsidRPr="005E1F08" w14:paraId="6EAB4762"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4B9D187D" w14:textId="2E2FE958" w:rsidR="00A325DD" w:rsidRPr="005E1F08" w:rsidRDefault="00A325DD" w:rsidP="00A325DD">
            <w:pPr>
              <w:pStyle w:val="Paragraphedeliste"/>
              <w:numPr>
                <w:ilvl w:val="0"/>
                <w:numId w:val="24"/>
              </w:numPr>
              <w:spacing w:after="0" w:line="240" w:lineRule="auto"/>
              <w:rPr>
                <w:rFonts w:eastAsia="Calibri" w:cstheme="minorHAnsi"/>
                <w:color w:val="000000"/>
                <w:kern w:val="24"/>
              </w:rPr>
            </w:pPr>
            <w:r w:rsidRPr="005E1F08">
              <w:rPr>
                <w:rFonts w:eastAsia="Calibri" w:cstheme="minorHAnsi"/>
                <w:color w:val="000000"/>
                <w:kern w:val="24"/>
              </w:rPr>
              <w:t>Un seau d’eau chlorée à 0,5 % pour les articles réutilisables</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AC93F80"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83712C7"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A325DD" w:rsidRPr="005E1F08" w14:paraId="07579759"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68C46B42" w14:textId="4A8F408B" w:rsidR="00A325DD" w:rsidRPr="005E1F08" w:rsidRDefault="00A325DD" w:rsidP="00A325DD">
            <w:pPr>
              <w:pStyle w:val="Paragraphedeliste"/>
              <w:numPr>
                <w:ilvl w:val="0"/>
                <w:numId w:val="24"/>
              </w:numPr>
              <w:spacing w:after="0" w:line="240" w:lineRule="auto"/>
              <w:rPr>
                <w:rFonts w:eastAsia="Calibri" w:cstheme="minorHAnsi"/>
                <w:color w:val="000000"/>
                <w:kern w:val="24"/>
              </w:rPr>
            </w:pPr>
            <w:r w:rsidRPr="005E1F08">
              <w:rPr>
                <w:rFonts w:eastAsia="Calibri" w:cstheme="minorHAnsi"/>
                <w:color w:val="000000"/>
                <w:kern w:val="24"/>
              </w:rPr>
              <w:t>Un pédiluve (ou un petit bassin) contenant de l’eau chlorée à 0,5 %</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71EBB9A0"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529BF3EE"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A325DD" w:rsidRPr="005E1F08" w14:paraId="7A3D5B89"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DF004B5" w14:textId="278E18FC" w:rsidR="00A325DD" w:rsidRPr="005E1F08" w:rsidRDefault="00A325DD" w:rsidP="00A325DD">
            <w:pPr>
              <w:pStyle w:val="Paragraphedeliste"/>
              <w:numPr>
                <w:ilvl w:val="0"/>
                <w:numId w:val="24"/>
              </w:numPr>
              <w:spacing w:after="0" w:line="240" w:lineRule="auto"/>
              <w:rPr>
                <w:rFonts w:eastAsia="Calibri" w:cstheme="minorHAnsi"/>
                <w:color w:val="000000"/>
                <w:kern w:val="24"/>
              </w:rPr>
            </w:pPr>
            <w:r w:rsidRPr="005E1F08">
              <w:rPr>
                <w:rFonts w:eastAsia="Calibri" w:cstheme="minorHAnsi"/>
                <w:color w:val="000000"/>
                <w:kern w:val="24"/>
              </w:rPr>
              <w:t>Une affiche décrivant les étapes de retrait de l’EPI</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3D8DC994"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hideMark/>
          </w:tcPr>
          <w:p w14:paraId="13F600D3" w14:textId="77777777" w:rsidR="00A325DD" w:rsidRPr="005E1F08" w:rsidRDefault="00A325DD" w:rsidP="00A325DD">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6E25E8" w:rsidRPr="005E1F08" w14:paraId="52EFE8EB"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4216E2B1" w14:textId="5405A7EB" w:rsidR="006E25E8" w:rsidRPr="005E1F08" w:rsidRDefault="006E25E8" w:rsidP="006E25E8">
            <w:pPr>
              <w:pStyle w:val="Paragraphedeliste"/>
              <w:numPr>
                <w:ilvl w:val="0"/>
                <w:numId w:val="24"/>
              </w:numPr>
              <w:spacing w:after="0" w:line="240" w:lineRule="auto"/>
              <w:rPr>
                <w:rFonts w:eastAsia="Calibri" w:cstheme="minorHAnsi"/>
                <w:color w:val="000000"/>
                <w:kern w:val="24"/>
              </w:rPr>
            </w:pPr>
            <w:r w:rsidRPr="005E1F08">
              <w:rPr>
                <w:rFonts w:eastAsia="Calibri" w:cstheme="minorHAnsi"/>
                <w:color w:val="000000"/>
                <w:kern w:val="24"/>
              </w:rPr>
              <w:t>Un espace pour ranger les sabots ou les chaussures une fois les bottes retirées</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030370B4" w14:textId="6517AFFB" w:rsidR="006E25E8" w:rsidRPr="005E1F08" w:rsidRDefault="006E25E8" w:rsidP="006E25E8">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3607590C" w14:textId="58C70BBF" w:rsidR="006E25E8" w:rsidRPr="005E1F08" w:rsidRDefault="006E25E8" w:rsidP="006E25E8">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r>
      <w:tr w:rsidR="006E25E8" w:rsidRPr="005E1F08" w14:paraId="0346EEAF" w14:textId="77777777" w:rsidTr="00686F77">
        <w:tc>
          <w:tcPr>
            <w:tcW w:w="7655"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5A06E9BB" w14:textId="4A16B47E" w:rsidR="006E25E8" w:rsidRPr="005E1F08" w:rsidRDefault="006E25E8" w:rsidP="006E25E8">
            <w:pPr>
              <w:pStyle w:val="Paragraphedeliste"/>
              <w:numPr>
                <w:ilvl w:val="0"/>
                <w:numId w:val="24"/>
              </w:numPr>
              <w:spacing w:after="0" w:line="240" w:lineRule="auto"/>
              <w:rPr>
                <w:rFonts w:eastAsia="Calibri" w:cstheme="minorHAnsi"/>
                <w:color w:val="000000"/>
                <w:kern w:val="24"/>
              </w:rPr>
            </w:pPr>
            <w:r w:rsidRPr="005E1F08">
              <w:rPr>
                <w:rFonts w:eastAsia="Calibri" w:cstheme="minorHAnsi"/>
                <w:color w:val="000000"/>
                <w:kern w:val="24"/>
              </w:rPr>
              <w:t>Une chaise en plastique pour la personne qui supervise le retrait de l’EPI</w:t>
            </w:r>
          </w:p>
        </w:tc>
        <w:tc>
          <w:tcPr>
            <w:tcW w:w="112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56418A04" w14:textId="31F01BCC" w:rsidR="006E25E8" w:rsidRPr="005E1F08" w:rsidRDefault="006E25E8" w:rsidP="006E25E8">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c>
          <w:tcPr>
            <w:tcW w:w="962" w:type="dxa"/>
            <w:tcBorders>
              <w:top w:val="dashed" w:sz="8" w:space="0" w:color="D9D9D9"/>
              <w:left w:val="nil"/>
              <w:bottom w:val="dashed" w:sz="8" w:space="0" w:color="D9D9D9"/>
              <w:right w:val="nil"/>
            </w:tcBorders>
            <w:shd w:val="clear" w:color="auto" w:fill="auto"/>
            <w:tcMar>
              <w:top w:w="15" w:type="dxa"/>
              <w:left w:w="69" w:type="dxa"/>
              <w:bottom w:w="0" w:type="dxa"/>
              <w:right w:w="69" w:type="dxa"/>
            </w:tcMar>
            <w:vAlign w:val="center"/>
          </w:tcPr>
          <w:p w14:paraId="2B58A88D" w14:textId="636723A5" w:rsidR="006E25E8" w:rsidRPr="005E1F08" w:rsidRDefault="006E25E8" w:rsidP="006E25E8">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r>
      <w:tr w:rsidR="006E25E8" w:rsidRPr="005E1F08" w14:paraId="5E5C7469" w14:textId="77777777" w:rsidTr="00686F77">
        <w:tc>
          <w:tcPr>
            <w:tcW w:w="7655"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793AC4E7" w14:textId="23B0CAA4" w:rsidR="006E25E8" w:rsidRPr="005E1F08" w:rsidRDefault="006E25E8" w:rsidP="006E25E8">
            <w:pPr>
              <w:pStyle w:val="Paragraphedeliste"/>
              <w:numPr>
                <w:ilvl w:val="0"/>
                <w:numId w:val="28"/>
              </w:numPr>
              <w:spacing w:after="0" w:line="240" w:lineRule="auto"/>
              <w:rPr>
                <w:rFonts w:eastAsia="Times New Roman" w:cstheme="minorHAnsi"/>
              </w:rPr>
            </w:pPr>
            <w:r w:rsidRPr="005E1F08">
              <w:rPr>
                <w:rFonts w:eastAsia="Calibri" w:cstheme="minorHAnsi"/>
                <w:color w:val="000000"/>
                <w:kern w:val="24"/>
              </w:rPr>
              <w:t>Un espace qui sera utilisé comme cabinet médical ou salle de réunion pour le débriefing/la documentation</w:t>
            </w:r>
          </w:p>
        </w:tc>
        <w:tc>
          <w:tcPr>
            <w:tcW w:w="112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50BE81D5" w14:textId="77777777" w:rsidR="006E25E8" w:rsidRPr="005E1F08" w:rsidRDefault="006E25E8" w:rsidP="006E25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c>
          <w:tcPr>
            <w:tcW w:w="96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hideMark/>
          </w:tcPr>
          <w:p w14:paraId="1370283D" w14:textId="77777777" w:rsidR="006E25E8" w:rsidRPr="005E1F08" w:rsidRDefault="006E25E8" w:rsidP="006E25E8">
            <w:pPr>
              <w:spacing w:after="0" w:line="240" w:lineRule="auto"/>
              <w:jc w:val="center"/>
              <w:rPr>
                <w:rFonts w:eastAsia="Times New Roman" w:cstheme="minorHAnsi"/>
                <w:sz w:val="40"/>
                <w:szCs w:val="40"/>
              </w:rPr>
            </w:pPr>
            <w:r w:rsidRPr="005E1F08">
              <w:rPr>
                <w:rFonts w:eastAsia="Calibri" w:cstheme="minorHAnsi"/>
                <w:color w:val="000000"/>
                <w:kern w:val="24"/>
                <w:sz w:val="40"/>
                <w:szCs w:val="40"/>
              </w:rPr>
              <w:t>□</w:t>
            </w:r>
          </w:p>
        </w:tc>
      </w:tr>
      <w:tr w:rsidR="006E25E8" w:rsidRPr="005E1F08" w14:paraId="3A013D8C" w14:textId="77777777" w:rsidTr="00686F77">
        <w:tc>
          <w:tcPr>
            <w:tcW w:w="7655"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2E5B7B36" w14:textId="66E75D39" w:rsidR="006E25E8" w:rsidRPr="005E1F08" w:rsidRDefault="006E25E8" w:rsidP="006E25E8">
            <w:pPr>
              <w:pStyle w:val="Paragraphedeliste"/>
              <w:numPr>
                <w:ilvl w:val="0"/>
                <w:numId w:val="28"/>
              </w:numPr>
              <w:spacing w:after="0" w:line="240" w:lineRule="auto"/>
              <w:rPr>
                <w:rFonts w:eastAsia="Calibri" w:cstheme="minorHAnsi"/>
                <w:color w:val="000000"/>
                <w:kern w:val="24"/>
              </w:rPr>
            </w:pPr>
            <w:r w:rsidRPr="005E1F08">
              <w:rPr>
                <w:rFonts w:eastAsia="Times New Roman" w:cstheme="minorHAnsi"/>
              </w:rPr>
              <w:t>Des zones clairement délimitées (circuit du patient, zone à haut risque, zone à faible risque)</w:t>
            </w:r>
          </w:p>
        </w:tc>
        <w:tc>
          <w:tcPr>
            <w:tcW w:w="112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0692985E" w14:textId="20806983" w:rsidR="006E25E8" w:rsidRPr="005E1F08" w:rsidRDefault="006E25E8" w:rsidP="006E25E8">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c>
          <w:tcPr>
            <w:tcW w:w="962" w:type="dxa"/>
            <w:tcBorders>
              <w:top w:val="single" w:sz="8" w:space="0" w:color="D9D9D9"/>
              <w:left w:val="nil"/>
              <w:bottom w:val="single" w:sz="8" w:space="0" w:color="D9D9D9"/>
              <w:right w:val="nil"/>
            </w:tcBorders>
            <w:shd w:val="clear" w:color="auto" w:fill="F2F2F2"/>
            <w:tcMar>
              <w:top w:w="15" w:type="dxa"/>
              <w:left w:w="69" w:type="dxa"/>
              <w:bottom w:w="0" w:type="dxa"/>
              <w:right w:w="69" w:type="dxa"/>
            </w:tcMar>
            <w:vAlign w:val="center"/>
          </w:tcPr>
          <w:p w14:paraId="40EC0825" w14:textId="795C89A6" w:rsidR="006E25E8" w:rsidRPr="005E1F08" w:rsidRDefault="006E25E8" w:rsidP="006E25E8">
            <w:pPr>
              <w:spacing w:after="0" w:line="240" w:lineRule="auto"/>
              <w:jc w:val="center"/>
              <w:rPr>
                <w:rFonts w:eastAsia="Calibri" w:cstheme="minorHAnsi"/>
                <w:color w:val="000000"/>
                <w:kern w:val="24"/>
                <w:sz w:val="40"/>
                <w:szCs w:val="40"/>
              </w:rPr>
            </w:pPr>
            <w:r w:rsidRPr="005E1F08">
              <w:rPr>
                <w:rFonts w:eastAsia="Calibri" w:cstheme="minorHAnsi"/>
                <w:color w:val="000000"/>
                <w:kern w:val="24"/>
                <w:sz w:val="40"/>
                <w:szCs w:val="40"/>
              </w:rPr>
              <w:t>□</w:t>
            </w:r>
          </w:p>
        </w:tc>
      </w:tr>
    </w:tbl>
    <w:p w14:paraId="34E058B5" w14:textId="35B14FA7" w:rsidR="00F03473" w:rsidRPr="005E1F08" w:rsidRDefault="00F03473" w:rsidP="00FE77B5"/>
    <w:p w14:paraId="735B5D10" w14:textId="77777777" w:rsidR="005F1111" w:rsidRPr="005E1F08" w:rsidRDefault="005F1111" w:rsidP="00FE77B5"/>
    <w:tbl>
      <w:tblPr>
        <w:tblW w:w="9805" w:type="dxa"/>
        <w:tblInd w:w="-54" w:type="dxa"/>
        <w:tblCellMar>
          <w:left w:w="0" w:type="dxa"/>
          <w:right w:w="0" w:type="dxa"/>
        </w:tblCellMar>
        <w:tblLook w:val="04A0" w:firstRow="1" w:lastRow="0" w:firstColumn="1" w:lastColumn="0" w:noHBand="0" w:noVBand="1"/>
      </w:tblPr>
      <w:tblGrid>
        <w:gridCol w:w="54"/>
        <w:gridCol w:w="3544"/>
        <w:gridCol w:w="423"/>
        <w:gridCol w:w="460"/>
        <w:gridCol w:w="535"/>
        <w:gridCol w:w="425"/>
        <w:gridCol w:w="3118"/>
        <w:gridCol w:w="177"/>
        <w:gridCol w:w="390"/>
        <w:gridCol w:w="55"/>
        <w:gridCol w:w="512"/>
        <w:gridCol w:w="112"/>
      </w:tblGrid>
      <w:tr w:rsidR="003F682E" w:rsidRPr="005E1F08" w14:paraId="229DA30F" w14:textId="77777777" w:rsidTr="005F1111">
        <w:trPr>
          <w:gridBefore w:val="1"/>
          <w:gridAfter w:val="1"/>
          <w:wBefore w:w="54" w:type="dxa"/>
          <w:wAfter w:w="112" w:type="dxa"/>
          <w:trHeight w:val="296"/>
        </w:trPr>
        <w:tc>
          <w:tcPr>
            <w:tcW w:w="8682" w:type="dxa"/>
            <w:gridSpan w:val="7"/>
            <w:tcBorders>
              <w:top w:val="single" w:sz="8" w:space="0" w:color="D9D9D9"/>
              <w:left w:val="nil"/>
              <w:bottom w:val="single" w:sz="8" w:space="0" w:color="D9D9D9"/>
              <w:right w:val="nil"/>
            </w:tcBorders>
            <w:shd w:val="clear" w:color="auto" w:fill="808080"/>
            <w:tcMar>
              <w:top w:w="15" w:type="dxa"/>
              <w:left w:w="54" w:type="dxa"/>
              <w:bottom w:w="0" w:type="dxa"/>
              <w:right w:w="54" w:type="dxa"/>
            </w:tcMar>
            <w:vAlign w:val="center"/>
            <w:hideMark/>
          </w:tcPr>
          <w:p w14:paraId="5011705E" w14:textId="77777777" w:rsidR="003F682E" w:rsidRPr="005E1F08" w:rsidRDefault="00030B76" w:rsidP="003F682E">
            <w:pPr>
              <w:spacing w:after="0" w:line="240" w:lineRule="auto"/>
              <w:rPr>
                <w:rFonts w:eastAsia="Times New Roman" w:cstheme="minorHAnsi"/>
              </w:rPr>
            </w:pPr>
            <w:r w:rsidRPr="005E1F08">
              <w:rPr>
                <w:rFonts w:eastAsia="Calibri" w:cstheme="minorHAnsi"/>
                <w:b/>
                <w:bCs/>
                <w:color w:val="FFFFFF"/>
                <w:kern w:val="24"/>
                <w:sz w:val="24"/>
                <w:szCs w:val="24"/>
              </w:rPr>
              <w:lastRenderedPageBreak/>
              <w:t>Liste de contrôle des consommables nécessaires à la simulation</w:t>
            </w:r>
          </w:p>
        </w:tc>
        <w:tc>
          <w:tcPr>
            <w:tcW w:w="445" w:type="dxa"/>
            <w:gridSpan w:val="2"/>
            <w:tcBorders>
              <w:top w:val="single" w:sz="8" w:space="0" w:color="D9D9D9"/>
              <w:left w:val="nil"/>
              <w:bottom w:val="single" w:sz="8" w:space="0" w:color="D9D9D9"/>
              <w:right w:val="nil"/>
            </w:tcBorders>
            <w:shd w:val="clear" w:color="auto" w:fill="808080"/>
            <w:tcMar>
              <w:top w:w="15" w:type="dxa"/>
              <w:left w:w="54" w:type="dxa"/>
              <w:bottom w:w="0" w:type="dxa"/>
              <w:right w:w="54" w:type="dxa"/>
            </w:tcMar>
            <w:vAlign w:val="center"/>
            <w:hideMark/>
          </w:tcPr>
          <w:p w14:paraId="55239733" w14:textId="77777777" w:rsidR="003F682E" w:rsidRPr="005E1F08" w:rsidRDefault="003F682E" w:rsidP="003F682E">
            <w:pPr>
              <w:spacing w:after="0" w:line="240" w:lineRule="auto"/>
              <w:jc w:val="center"/>
              <w:rPr>
                <w:rFonts w:eastAsia="Times New Roman" w:cstheme="minorHAnsi"/>
              </w:rPr>
            </w:pPr>
            <w:r w:rsidRPr="005E1F08">
              <w:rPr>
                <w:rFonts w:eastAsia="Calibri" w:cstheme="minorHAnsi"/>
                <w:b/>
                <w:bCs/>
                <w:color w:val="FFFFFF"/>
                <w:kern w:val="24"/>
              </w:rPr>
              <w:t>Oui</w:t>
            </w:r>
          </w:p>
        </w:tc>
        <w:tc>
          <w:tcPr>
            <w:tcW w:w="512" w:type="dxa"/>
            <w:tcBorders>
              <w:top w:val="single" w:sz="8" w:space="0" w:color="D9D9D9"/>
              <w:left w:val="nil"/>
              <w:bottom w:val="single" w:sz="8" w:space="0" w:color="D9D9D9"/>
              <w:right w:val="nil"/>
            </w:tcBorders>
            <w:shd w:val="clear" w:color="auto" w:fill="808080"/>
            <w:tcMar>
              <w:top w:w="15" w:type="dxa"/>
              <w:left w:w="54" w:type="dxa"/>
              <w:bottom w:w="0" w:type="dxa"/>
              <w:right w:w="54" w:type="dxa"/>
            </w:tcMar>
            <w:hideMark/>
          </w:tcPr>
          <w:p w14:paraId="7C5AC6C2" w14:textId="77777777" w:rsidR="003F682E" w:rsidRPr="005E1F08" w:rsidRDefault="003F682E" w:rsidP="003F682E">
            <w:pPr>
              <w:spacing w:after="0" w:line="240" w:lineRule="auto"/>
              <w:jc w:val="center"/>
              <w:rPr>
                <w:rFonts w:eastAsia="Times New Roman" w:cstheme="minorHAnsi"/>
              </w:rPr>
            </w:pPr>
            <w:r w:rsidRPr="005E1F08">
              <w:rPr>
                <w:rFonts w:eastAsia="Calibri" w:cstheme="minorHAnsi"/>
                <w:b/>
                <w:bCs/>
                <w:color w:val="FFFFFF"/>
                <w:kern w:val="24"/>
              </w:rPr>
              <w:t>Non</w:t>
            </w:r>
          </w:p>
        </w:tc>
      </w:tr>
      <w:tr w:rsidR="00936936" w:rsidRPr="005E1F08" w14:paraId="23B49673" w14:textId="77777777" w:rsidTr="00BE3013">
        <w:trPr>
          <w:gridBefore w:val="1"/>
          <w:gridAfter w:val="1"/>
          <w:wBefore w:w="54" w:type="dxa"/>
          <w:wAfter w:w="112" w:type="dxa"/>
          <w:trHeight w:val="493"/>
        </w:trPr>
        <w:tc>
          <w:tcPr>
            <w:tcW w:w="8682" w:type="dxa"/>
            <w:gridSpan w:val="7"/>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70F631AD" w14:textId="77777777" w:rsidR="00936936" w:rsidRPr="005E1F08" w:rsidRDefault="00936936" w:rsidP="00E530DC">
            <w:pPr>
              <w:pStyle w:val="Paragraphedeliste"/>
              <w:numPr>
                <w:ilvl w:val="0"/>
                <w:numId w:val="29"/>
              </w:numPr>
              <w:spacing w:after="0" w:line="240" w:lineRule="auto"/>
              <w:rPr>
                <w:rFonts w:eastAsia="Times New Roman" w:cstheme="minorHAnsi"/>
              </w:rPr>
            </w:pPr>
            <w:r w:rsidRPr="005E1F08">
              <w:rPr>
                <w:rFonts w:eastAsia="Calibri" w:cstheme="minorHAnsi"/>
                <w:color w:val="000000"/>
                <w:kern w:val="24"/>
              </w:rPr>
              <w:t>EPI léger</w:t>
            </w:r>
          </w:p>
        </w:tc>
        <w:tc>
          <w:tcPr>
            <w:tcW w:w="445" w:type="dxa"/>
            <w:gridSpan w:val="2"/>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15AA318D" w14:textId="77777777" w:rsidR="00936936" w:rsidRPr="005E1F08" w:rsidRDefault="00936936" w:rsidP="001F4A08">
            <w:pPr>
              <w:spacing w:after="0" w:line="240" w:lineRule="auto"/>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 </w:t>
            </w:r>
          </w:p>
        </w:tc>
        <w:tc>
          <w:tcPr>
            <w:tcW w:w="512" w:type="dxa"/>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01512BE8" w14:textId="77777777" w:rsidR="00936936" w:rsidRPr="005E1F08" w:rsidRDefault="00936936" w:rsidP="001F4A08">
            <w:pPr>
              <w:spacing w:after="0" w:line="240" w:lineRule="auto"/>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 </w:t>
            </w:r>
          </w:p>
        </w:tc>
      </w:tr>
      <w:tr w:rsidR="00936936" w:rsidRPr="005E1F08" w14:paraId="7DE1CE60" w14:textId="77777777" w:rsidTr="00BE3013">
        <w:trPr>
          <w:gridBefore w:val="1"/>
          <w:gridAfter w:val="1"/>
          <w:wBefore w:w="54" w:type="dxa"/>
          <w:wAfter w:w="112" w:type="dxa"/>
          <w:trHeight w:val="454"/>
        </w:trPr>
        <w:tc>
          <w:tcPr>
            <w:tcW w:w="8682" w:type="dxa"/>
            <w:gridSpan w:val="7"/>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1A736681" w14:textId="0A187899" w:rsidR="00936936" w:rsidRPr="005E1F08" w:rsidRDefault="00936936" w:rsidP="00E530DC">
            <w:pPr>
              <w:pStyle w:val="Paragraphedeliste"/>
              <w:numPr>
                <w:ilvl w:val="0"/>
                <w:numId w:val="25"/>
              </w:numPr>
              <w:spacing w:after="0" w:line="240" w:lineRule="auto"/>
              <w:rPr>
                <w:rFonts w:eastAsia="Calibri" w:cstheme="minorHAnsi"/>
                <w:color w:val="000000"/>
                <w:kern w:val="24"/>
              </w:rPr>
            </w:pPr>
            <w:r w:rsidRPr="005E1F08">
              <w:rPr>
                <w:rFonts w:eastAsia="Calibri" w:cstheme="minorHAnsi"/>
                <w:color w:val="000000"/>
                <w:kern w:val="24"/>
              </w:rPr>
              <w:t>Tenues de travail (25 chemises et 25 pantalons de différentes tailles)</w:t>
            </w: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98F8411" w14:textId="77777777" w:rsidR="00936936" w:rsidRPr="005E1F08" w:rsidRDefault="00936936" w:rsidP="001F4A08">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8306EB7" w14:textId="77777777" w:rsidR="00936936" w:rsidRPr="005E1F08" w:rsidRDefault="00936936" w:rsidP="001F4A08">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936936" w:rsidRPr="005E1F08" w14:paraId="0DA51F4F" w14:textId="77777777" w:rsidTr="00BE3013">
        <w:trPr>
          <w:gridBefore w:val="1"/>
          <w:gridAfter w:val="1"/>
          <w:wBefore w:w="54" w:type="dxa"/>
          <w:wAfter w:w="112" w:type="dxa"/>
          <w:trHeight w:val="454"/>
        </w:trPr>
        <w:tc>
          <w:tcPr>
            <w:tcW w:w="8682" w:type="dxa"/>
            <w:gridSpan w:val="7"/>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DEDCD5A" w14:textId="2826EADD" w:rsidR="00936936" w:rsidRPr="005E1F08" w:rsidRDefault="00936936" w:rsidP="00E530DC">
            <w:pPr>
              <w:pStyle w:val="Paragraphedeliste"/>
              <w:numPr>
                <w:ilvl w:val="0"/>
                <w:numId w:val="25"/>
              </w:numPr>
              <w:spacing w:after="0" w:line="240" w:lineRule="auto"/>
              <w:rPr>
                <w:rFonts w:eastAsia="Calibri" w:cstheme="minorHAnsi"/>
                <w:color w:val="000000"/>
                <w:kern w:val="24"/>
              </w:rPr>
            </w:pPr>
            <w:r w:rsidRPr="005E1F08">
              <w:rPr>
                <w:rFonts w:eastAsia="Calibri" w:cstheme="minorHAnsi"/>
                <w:color w:val="000000"/>
                <w:kern w:val="24"/>
              </w:rPr>
              <w:t>Bottes en caoutchouc (25 paires de</w:t>
            </w:r>
            <w:r w:rsidR="00AF7FA6" w:rsidRPr="005E1F08">
              <w:rPr>
                <w:rFonts w:eastAsia="Calibri" w:cstheme="minorHAnsi"/>
                <w:color w:val="000000"/>
                <w:kern w:val="24"/>
              </w:rPr>
              <w:t xml:space="preserve"> différentes</w:t>
            </w:r>
            <w:r w:rsidRPr="005E1F08">
              <w:rPr>
                <w:rFonts w:eastAsia="Calibri" w:cstheme="minorHAnsi"/>
                <w:color w:val="000000"/>
                <w:kern w:val="24"/>
              </w:rPr>
              <w:t xml:space="preserve"> tailles)</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CC1E87E" w14:textId="77777777" w:rsidR="00936936" w:rsidRPr="005E1F08" w:rsidRDefault="00936936" w:rsidP="001F4A08">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3133B8D3" w14:textId="77777777" w:rsidR="00936936" w:rsidRPr="005E1F08" w:rsidRDefault="00936936" w:rsidP="001F4A08">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646FEA9A" w14:textId="77777777" w:rsidTr="00BE3013">
        <w:trPr>
          <w:gridBefore w:val="1"/>
          <w:gridAfter w:val="1"/>
          <w:wBefore w:w="54" w:type="dxa"/>
          <w:wAfter w:w="112" w:type="dxa"/>
          <w:trHeight w:val="493"/>
        </w:trPr>
        <w:tc>
          <w:tcPr>
            <w:tcW w:w="8682" w:type="dxa"/>
            <w:gridSpan w:val="7"/>
            <w:tcBorders>
              <w:top w:val="single" w:sz="8" w:space="0" w:color="D9D9D9"/>
              <w:left w:val="nil"/>
              <w:bottom w:val="dashed" w:sz="8" w:space="0" w:color="D9D9D9"/>
              <w:right w:val="nil"/>
            </w:tcBorders>
            <w:shd w:val="clear" w:color="auto" w:fill="F2F2F2"/>
            <w:tcMar>
              <w:top w:w="15" w:type="dxa"/>
              <w:left w:w="54" w:type="dxa"/>
              <w:bottom w:w="0" w:type="dxa"/>
              <w:right w:w="54" w:type="dxa"/>
            </w:tcMar>
            <w:vAlign w:val="center"/>
            <w:hideMark/>
          </w:tcPr>
          <w:p w14:paraId="0FB86E02" w14:textId="1D619F22" w:rsidR="003F682E" w:rsidRPr="005E1F08" w:rsidRDefault="003F682E" w:rsidP="00E530DC">
            <w:pPr>
              <w:pStyle w:val="Paragraphedeliste"/>
              <w:numPr>
                <w:ilvl w:val="0"/>
                <w:numId w:val="29"/>
              </w:numPr>
              <w:spacing w:after="0" w:line="240" w:lineRule="auto"/>
              <w:rPr>
                <w:rFonts w:eastAsia="Times New Roman" w:cstheme="minorHAnsi"/>
              </w:rPr>
            </w:pPr>
            <w:r w:rsidRPr="005E1F08">
              <w:rPr>
                <w:rFonts w:eastAsia="Calibri" w:cstheme="minorHAnsi"/>
                <w:color w:val="000000"/>
                <w:kern w:val="24"/>
              </w:rPr>
              <w:t>EPI complets (en quantité suffisante pour que chaque groupe puisse exécuter chaque scénario)</w:t>
            </w:r>
          </w:p>
        </w:tc>
        <w:tc>
          <w:tcPr>
            <w:tcW w:w="445" w:type="dxa"/>
            <w:gridSpan w:val="2"/>
            <w:tcBorders>
              <w:top w:val="single" w:sz="8" w:space="0" w:color="D9D9D9"/>
              <w:left w:val="nil"/>
              <w:bottom w:val="dashed" w:sz="8" w:space="0" w:color="D9D9D9"/>
              <w:right w:val="nil"/>
            </w:tcBorders>
            <w:shd w:val="clear" w:color="auto" w:fill="F2F2F2"/>
            <w:tcMar>
              <w:top w:w="15" w:type="dxa"/>
              <w:left w:w="54" w:type="dxa"/>
              <w:bottom w:w="0" w:type="dxa"/>
              <w:right w:w="54" w:type="dxa"/>
            </w:tcMar>
            <w:vAlign w:val="center"/>
            <w:hideMark/>
          </w:tcPr>
          <w:p w14:paraId="0DA70637" w14:textId="77777777" w:rsidR="003F682E" w:rsidRPr="005E1F08" w:rsidRDefault="003F682E" w:rsidP="003F682E">
            <w:pPr>
              <w:spacing w:after="0" w:line="240" w:lineRule="auto"/>
              <w:jc w:val="center"/>
              <w:rPr>
                <w:rFonts w:eastAsia="Times New Roman" w:cstheme="minorHAnsi"/>
              </w:rPr>
            </w:pPr>
            <w:r w:rsidRPr="005E1F08">
              <w:rPr>
                <w:rFonts w:eastAsia="Calibri" w:cstheme="minorHAnsi"/>
                <w:color w:val="000000"/>
                <w:kern w:val="24"/>
              </w:rPr>
              <w:t> </w:t>
            </w:r>
          </w:p>
        </w:tc>
        <w:tc>
          <w:tcPr>
            <w:tcW w:w="512" w:type="dxa"/>
            <w:tcBorders>
              <w:top w:val="single" w:sz="8" w:space="0" w:color="D9D9D9"/>
              <w:left w:val="nil"/>
              <w:bottom w:val="dashed" w:sz="8" w:space="0" w:color="D9D9D9"/>
              <w:right w:val="nil"/>
            </w:tcBorders>
            <w:shd w:val="clear" w:color="auto" w:fill="F2F2F2"/>
            <w:tcMar>
              <w:top w:w="15" w:type="dxa"/>
              <w:left w:w="54" w:type="dxa"/>
              <w:bottom w:w="0" w:type="dxa"/>
              <w:right w:w="54" w:type="dxa"/>
            </w:tcMar>
            <w:vAlign w:val="center"/>
            <w:hideMark/>
          </w:tcPr>
          <w:p w14:paraId="46624170" w14:textId="77777777" w:rsidR="003F682E" w:rsidRPr="005E1F08" w:rsidRDefault="003F682E" w:rsidP="003F682E">
            <w:pPr>
              <w:spacing w:after="0" w:line="240" w:lineRule="auto"/>
              <w:jc w:val="center"/>
              <w:rPr>
                <w:rFonts w:eastAsia="Times New Roman" w:cstheme="minorHAnsi"/>
              </w:rPr>
            </w:pPr>
            <w:r w:rsidRPr="005E1F08">
              <w:rPr>
                <w:rFonts w:eastAsia="Calibri" w:cstheme="minorHAnsi"/>
                <w:color w:val="000000"/>
                <w:kern w:val="24"/>
              </w:rPr>
              <w:t> </w:t>
            </w:r>
          </w:p>
        </w:tc>
      </w:tr>
      <w:tr w:rsidR="003F682E" w:rsidRPr="005E1F08" w14:paraId="041ACD43" w14:textId="77777777" w:rsidTr="00BE3013">
        <w:trPr>
          <w:gridBefore w:val="1"/>
          <w:gridAfter w:val="1"/>
          <w:wBefore w:w="54" w:type="dxa"/>
          <w:wAfter w:w="112" w:type="dxa"/>
          <w:trHeight w:val="454"/>
        </w:trPr>
        <w:tc>
          <w:tcPr>
            <w:tcW w:w="8682" w:type="dxa"/>
            <w:gridSpan w:val="7"/>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7DAF43A" w14:textId="3C7B653D" w:rsidR="003F682E" w:rsidRPr="005E1F08" w:rsidRDefault="003F682E" w:rsidP="00E530DC">
            <w:pPr>
              <w:pStyle w:val="Paragraphedeliste"/>
              <w:numPr>
                <w:ilvl w:val="0"/>
                <w:numId w:val="26"/>
              </w:numPr>
              <w:spacing w:after="0" w:line="240" w:lineRule="auto"/>
              <w:rPr>
                <w:rFonts w:eastAsia="Calibri" w:cstheme="minorHAnsi"/>
                <w:color w:val="000000"/>
                <w:kern w:val="24"/>
              </w:rPr>
            </w:pPr>
            <w:r w:rsidRPr="005E1F08">
              <w:rPr>
                <w:rFonts w:eastAsia="Calibri" w:cstheme="minorHAnsi"/>
                <w:color w:val="000000"/>
                <w:kern w:val="24"/>
              </w:rPr>
              <w:t xml:space="preserve">Gants (d’examen, en nitrile) – </w:t>
            </w:r>
            <w:r w:rsidR="00AF7FA6" w:rsidRPr="005E1F08">
              <w:rPr>
                <w:rFonts w:eastAsia="Calibri" w:cstheme="minorHAnsi"/>
                <w:color w:val="000000"/>
                <w:kern w:val="24"/>
              </w:rPr>
              <w:t xml:space="preserve">deux </w:t>
            </w:r>
            <w:r w:rsidRPr="005E1F08">
              <w:rPr>
                <w:rFonts w:eastAsia="Calibri" w:cstheme="minorHAnsi"/>
                <w:color w:val="000000"/>
                <w:kern w:val="24"/>
              </w:rPr>
              <w:t>boîtes</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A64EB8C"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B7E5171"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43C4F15B" w14:textId="77777777" w:rsidTr="00BE3013">
        <w:trPr>
          <w:gridBefore w:val="1"/>
          <w:gridAfter w:val="1"/>
          <w:wBefore w:w="54" w:type="dxa"/>
          <w:wAfter w:w="112" w:type="dxa"/>
          <w:trHeight w:val="454"/>
        </w:trPr>
        <w:tc>
          <w:tcPr>
            <w:tcW w:w="8682" w:type="dxa"/>
            <w:gridSpan w:val="7"/>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375F270" w14:textId="5D3AFD0A" w:rsidR="003F682E" w:rsidRPr="005E1F08" w:rsidRDefault="003F682E" w:rsidP="00E530DC">
            <w:pPr>
              <w:pStyle w:val="Paragraphedeliste"/>
              <w:numPr>
                <w:ilvl w:val="0"/>
                <w:numId w:val="26"/>
              </w:numPr>
              <w:spacing w:after="0" w:line="240" w:lineRule="auto"/>
              <w:rPr>
                <w:rFonts w:eastAsia="Calibri" w:cstheme="minorHAnsi"/>
                <w:color w:val="000000"/>
                <w:kern w:val="24"/>
              </w:rPr>
            </w:pPr>
            <w:r w:rsidRPr="005E1F08">
              <w:rPr>
                <w:rFonts w:eastAsia="Calibri" w:cstheme="minorHAnsi"/>
                <w:color w:val="000000"/>
                <w:kern w:val="24"/>
              </w:rPr>
              <w:t xml:space="preserve">Combinaisons </w:t>
            </w:r>
            <w:r w:rsidRPr="005E1F08">
              <w:rPr>
                <w:rFonts w:eastAsia="Calibri" w:cstheme="minorHAnsi"/>
                <w:color w:val="000000"/>
                <w:kern w:val="24"/>
                <w:u w:val="single"/>
              </w:rPr>
              <w:t>avec capuche</w:t>
            </w:r>
            <w:r w:rsidRPr="005E1F08">
              <w:rPr>
                <w:rFonts w:eastAsia="Calibri" w:cstheme="minorHAnsi"/>
                <w:color w:val="000000"/>
                <w:kern w:val="24"/>
              </w:rPr>
              <w:t xml:space="preserve"> </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FF4A817"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2FBAF97"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6C8C33CF" w14:textId="77777777" w:rsidTr="00BE3013">
        <w:trPr>
          <w:gridBefore w:val="1"/>
          <w:gridAfter w:val="1"/>
          <w:wBefore w:w="54" w:type="dxa"/>
          <w:wAfter w:w="112" w:type="dxa"/>
          <w:trHeight w:val="454"/>
        </w:trPr>
        <w:tc>
          <w:tcPr>
            <w:tcW w:w="8682" w:type="dxa"/>
            <w:gridSpan w:val="7"/>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95108C2" w14:textId="7B06A25A" w:rsidR="003F682E" w:rsidRPr="005E1F08" w:rsidRDefault="00D459E2" w:rsidP="00E530DC">
            <w:pPr>
              <w:pStyle w:val="Paragraphedeliste"/>
              <w:numPr>
                <w:ilvl w:val="0"/>
                <w:numId w:val="26"/>
              </w:numPr>
              <w:spacing w:after="0" w:line="240" w:lineRule="auto"/>
              <w:rPr>
                <w:rFonts w:eastAsia="Calibri" w:cstheme="minorHAnsi"/>
                <w:color w:val="000000"/>
                <w:kern w:val="24"/>
              </w:rPr>
            </w:pPr>
            <w:r w:rsidRPr="005E1F08">
              <w:rPr>
                <w:rFonts w:eastAsia="Calibri" w:cstheme="minorHAnsi"/>
                <w:color w:val="000000"/>
                <w:kern w:val="24"/>
              </w:rPr>
              <w:t xml:space="preserve">Masques N-95 </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5E33B45"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7BEE65E"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42CF2CCA" w14:textId="77777777" w:rsidTr="00BE3013">
        <w:trPr>
          <w:gridBefore w:val="1"/>
          <w:gridAfter w:val="1"/>
          <w:wBefore w:w="54" w:type="dxa"/>
          <w:wAfter w:w="112" w:type="dxa"/>
          <w:trHeight w:val="454"/>
        </w:trPr>
        <w:tc>
          <w:tcPr>
            <w:tcW w:w="8682" w:type="dxa"/>
            <w:gridSpan w:val="7"/>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432D4F0" w14:textId="1D7AEA05" w:rsidR="003F682E" w:rsidRPr="005E1F08" w:rsidRDefault="003F682E" w:rsidP="00E530DC">
            <w:pPr>
              <w:pStyle w:val="Paragraphedeliste"/>
              <w:numPr>
                <w:ilvl w:val="0"/>
                <w:numId w:val="26"/>
              </w:numPr>
              <w:spacing w:after="0" w:line="240" w:lineRule="auto"/>
              <w:rPr>
                <w:rFonts w:eastAsia="Calibri" w:cstheme="minorHAnsi"/>
                <w:color w:val="000000"/>
                <w:kern w:val="24"/>
              </w:rPr>
            </w:pPr>
            <w:r w:rsidRPr="005E1F08">
              <w:rPr>
                <w:rFonts w:eastAsia="Calibri" w:cstheme="minorHAnsi"/>
                <w:color w:val="000000"/>
                <w:kern w:val="24"/>
              </w:rPr>
              <w:t xml:space="preserve">Écran facial ou lunettes de protection </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F64F59A"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E7F8B71"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1F4C280C" w14:textId="77777777" w:rsidTr="00BE3013">
        <w:trPr>
          <w:gridBefore w:val="1"/>
          <w:gridAfter w:val="1"/>
          <w:wBefore w:w="54" w:type="dxa"/>
          <w:wAfter w:w="112" w:type="dxa"/>
          <w:trHeight w:val="454"/>
        </w:trPr>
        <w:tc>
          <w:tcPr>
            <w:tcW w:w="8682" w:type="dxa"/>
            <w:gridSpan w:val="7"/>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3BF094B" w14:textId="31607A27" w:rsidR="003F682E" w:rsidRPr="005E1F08" w:rsidRDefault="00C50F09" w:rsidP="00E530DC">
            <w:pPr>
              <w:pStyle w:val="Paragraphedeliste"/>
              <w:numPr>
                <w:ilvl w:val="0"/>
                <w:numId w:val="26"/>
              </w:numPr>
              <w:spacing w:after="0" w:line="240" w:lineRule="auto"/>
              <w:rPr>
                <w:rFonts w:eastAsia="Calibri" w:cstheme="minorHAnsi"/>
                <w:color w:val="000000"/>
                <w:kern w:val="24"/>
              </w:rPr>
            </w:pPr>
            <w:r w:rsidRPr="005E1F08">
              <w:rPr>
                <w:rFonts w:eastAsia="Calibri" w:cstheme="minorHAnsi"/>
                <w:color w:val="000000"/>
                <w:kern w:val="24"/>
              </w:rPr>
              <w:t>Masques médicaux</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15752EC"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DAD2F48"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0C57ECE1" w14:textId="77777777" w:rsidTr="00BE3013">
        <w:trPr>
          <w:gridBefore w:val="1"/>
          <w:gridAfter w:val="1"/>
          <w:wBefore w:w="54" w:type="dxa"/>
          <w:wAfter w:w="112" w:type="dxa"/>
          <w:trHeight w:val="454"/>
        </w:trPr>
        <w:tc>
          <w:tcPr>
            <w:tcW w:w="8682" w:type="dxa"/>
            <w:gridSpan w:val="7"/>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6B4F027" w14:textId="77C0D40E" w:rsidR="003F682E" w:rsidRPr="005E1F08" w:rsidRDefault="003F682E" w:rsidP="00E530DC">
            <w:pPr>
              <w:pStyle w:val="Paragraphedeliste"/>
              <w:numPr>
                <w:ilvl w:val="0"/>
                <w:numId w:val="26"/>
              </w:numPr>
              <w:spacing w:after="0" w:line="240" w:lineRule="auto"/>
              <w:rPr>
                <w:rFonts w:eastAsia="Calibri" w:cstheme="minorHAnsi"/>
                <w:color w:val="000000"/>
                <w:kern w:val="24"/>
              </w:rPr>
            </w:pPr>
            <w:r w:rsidRPr="005E1F08">
              <w:rPr>
                <w:rFonts w:eastAsia="Calibri" w:cstheme="minorHAnsi"/>
                <w:color w:val="000000"/>
                <w:kern w:val="24"/>
              </w:rPr>
              <w:t xml:space="preserve">Gants à manchettes longues – </w:t>
            </w:r>
            <w:r w:rsidR="00AF7FA6" w:rsidRPr="005E1F08">
              <w:rPr>
                <w:rFonts w:eastAsia="Calibri" w:cstheme="minorHAnsi"/>
                <w:color w:val="000000"/>
                <w:kern w:val="24"/>
              </w:rPr>
              <w:t xml:space="preserve">deux </w:t>
            </w:r>
            <w:r w:rsidRPr="005E1F08">
              <w:rPr>
                <w:rFonts w:eastAsia="Calibri" w:cstheme="minorHAnsi"/>
                <w:color w:val="000000"/>
                <w:kern w:val="24"/>
              </w:rPr>
              <w:t>boîtes</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1BE6F05C"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80A1D7D"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7A6A71C8"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6B0DD2A1" w14:textId="54379221" w:rsidR="003F682E" w:rsidRPr="005E1F08" w:rsidRDefault="003F682E" w:rsidP="00E530DC">
            <w:pPr>
              <w:pStyle w:val="Paragraphedeliste"/>
              <w:numPr>
                <w:ilvl w:val="0"/>
                <w:numId w:val="26"/>
              </w:numPr>
              <w:spacing w:after="0" w:line="240" w:lineRule="auto"/>
              <w:rPr>
                <w:rFonts w:eastAsia="Calibri" w:cstheme="minorHAnsi"/>
                <w:color w:val="000000"/>
                <w:kern w:val="24"/>
              </w:rPr>
            </w:pPr>
            <w:r w:rsidRPr="005E1F08">
              <w:rPr>
                <w:rFonts w:eastAsia="Calibri" w:cstheme="minorHAnsi"/>
                <w:color w:val="000000"/>
                <w:kern w:val="24"/>
              </w:rPr>
              <w:t>Tabliers imperméables (épais réutilisables OU jetables)</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DC47CF8"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7D987E6"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14EDED8E" w14:textId="77777777" w:rsidTr="00BE3013">
        <w:trPr>
          <w:gridBefore w:val="1"/>
          <w:gridAfter w:val="1"/>
          <w:wBefore w:w="54" w:type="dxa"/>
          <w:wAfter w:w="112" w:type="dxa"/>
          <w:trHeight w:val="493"/>
        </w:trPr>
        <w:tc>
          <w:tcPr>
            <w:tcW w:w="8682" w:type="dxa"/>
            <w:gridSpan w:val="7"/>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541110C9" w14:textId="77777777" w:rsidR="003F682E" w:rsidRPr="005E1F08" w:rsidRDefault="003F682E" w:rsidP="00E530DC">
            <w:pPr>
              <w:pStyle w:val="Paragraphedeliste"/>
              <w:numPr>
                <w:ilvl w:val="0"/>
                <w:numId w:val="29"/>
              </w:numPr>
              <w:spacing w:after="0" w:line="240" w:lineRule="auto"/>
              <w:rPr>
                <w:rFonts w:eastAsia="Times New Roman" w:cstheme="minorHAnsi"/>
              </w:rPr>
            </w:pPr>
            <w:r w:rsidRPr="005E1F08">
              <w:rPr>
                <w:rFonts w:eastAsia="Calibri" w:cstheme="minorHAnsi"/>
                <w:color w:val="000000"/>
                <w:kern w:val="24"/>
              </w:rPr>
              <w:t>Fiches et formulaires</w:t>
            </w:r>
          </w:p>
        </w:tc>
        <w:tc>
          <w:tcPr>
            <w:tcW w:w="445" w:type="dxa"/>
            <w:gridSpan w:val="2"/>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4B8484D5" w14:textId="77777777" w:rsidR="003F682E" w:rsidRPr="005E1F08" w:rsidRDefault="003F682E" w:rsidP="003F682E">
            <w:pPr>
              <w:spacing w:after="0" w:line="240" w:lineRule="auto"/>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 </w:t>
            </w:r>
          </w:p>
        </w:tc>
        <w:tc>
          <w:tcPr>
            <w:tcW w:w="512" w:type="dxa"/>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4F8F56C0" w14:textId="77777777" w:rsidR="003F682E" w:rsidRPr="005E1F08" w:rsidRDefault="003F682E" w:rsidP="003F682E">
            <w:pPr>
              <w:spacing w:after="0" w:line="240" w:lineRule="auto"/>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 </w:t>
            </w:r>
          </w:p>
        </w:tc>
      </w:tr>
      <w:tr w:rsidR="003F682E" w:rsidRPr="005E1F08" w14:paraId="75503453" w14:textId="77777777" w:rsidTr="00BE3013">
        <w:trPr>
          <w:gridBefore w:val="1"/>
          <w:gridAfter w:val="1"/>
          <w:wBefore w:w="54" w:type="dxa"/>
          <w:wAfter w:w="112" w:type="dxa"/>
          <w:trHeight w:val="454"/>
        </w:trPr>
        <w:tc>
          <w:tcPr>
            <w:tcW w:w="8682" w:type="dxa"/>
            <w:gridSpan w:val="7"/>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70D74A4" w14:textId="1E352F76" w:rsidR="003F682E" w:rsidRPr="005E1F08" w:rsidRDefault="003F682E" w:rsidP="00E530DC">
            <w:pPr>
              <w:pStyle w:val="Paragraphedeliste"/>
              <w:numPr>
                <w:ilvl w:val="0"/>
                <w:numId w:val="27"/>
              </w:numPr>
              <w:spacing w:after="0" w:line="240" w:lineRule="auto"/>
              <w:rPr>
                <w:rFonts w:eastAsia="Calibri" w:cstheme="minorHAnsi"/>
                <w:color w:val="000000"/>
                <w:kern w:val="24"/>
              </w:rPr>
            </w:pPr>
            <w:r w:rsidRPr="005E1F08">
              <w:rPr>
                <w:rFonts w:eastAsia="Calibri" w:cstheme="minorHAnsi"/>
                <w:color w:val="000000"/>
                <w:kern w:val="24"/>
              </w:rPr>
              <w:t>Algorithme ou formulaire de définition de cas (7)</w:t>
            </w: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276D4C6"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47BD5B3"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09EAF723" w14:textId="77777777" w:rsidTr="00BE3013">
        <w:trPr>
          <w:gridBefore w:val="1"/>
          <w:gridAfter w:val="1"/>
          <w:wBefore w:w="54" w:type="dxa"/>
          <w:wAfter w:w="112" w:type="dxa"/>
          <w:trHeight w:val="454"/>
        </w:trPr>
        <w:tc>
          <w:tcPr>
            <w:tcW w:w="8682" w:type="dxa"/>
            <w:gridSpan w:val="7"/>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19FEC01" w14:textId="1FCA6B8B" w:rsidR="003F682E" w:rsidRPr="005E1F08" w:rsidRDefault="003F682E" w:rsidP="00E530DC">
            <w:pPr>
              <w:pStyle w:val="Paragraphedeliste"/>
              <w:numPr>
                <w:ilvl w:val="0"/>
                <w:numId w:val="27"/>
              </w:numPr>
              <w:spacing w:after="0" w:line="240" w:lineRule="auto"/>
              <w:rPr>
                <w:rFonts w:eastAsia="Calibri" w:cstheme="minorHAnsi"/>
                <w:color w:val="000000"/>
                <w:kern w:val="24"/>
              </w:rPr>
            </w:pPr>
            <w:r w:rsidRPr="005E1F08">
              <w:rPr>
                <w:rFonts w:eastAsia="Calibri" w:cstheme="minorHAnsi"/>
                <w:color w:val="000000"/>
                <w:kern w:val="24"/>
              </w:rPr>
              <w:t>Formulaire d’enquête (7) pour la surveillance</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1E55B23E"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9B90398"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537E5B40"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4ECAAB4" w14:textId="796A7364" w:rsidR="003F682E" w:rsidRPr="005E1F08" w:rsidRDefault="003F682E" w:rsidP="00E530DC">
            <w:pPr>
              <w:pStyle w:val="Paragraphedeliste"/>
              <w:numPr>
                <w:ilvl w:val="0"/>
                <w:numId w:val="27"/>
              </w:numPr>
              <w:spacing w:after="0" w:line="240" w:lineRule="auto"/>
              <w:rPr>
                <w:rFonts w:eastAsia="Calibri" w:cstheme="minorHAnsi"/>
                <w:color w:val="000000"/>
                <w:kern w:val="24"/>
              </w:rPr>
            </w:pPr>
            <w:r w:rsidRPr="005E1F08">
              <w:rPr>
                <w:rFonts w:eastAsia="Calibri" w:cstheme="minorHAnsi"/>
                <w:color w:val="000000"/>
                <w:kern w:val="24"/>
              </w:rPr>
              <w:t xml:space="preserve">Fiche d’admission (7) </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E40BF70"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F7FA13B"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435362D6"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36919C03" w14:textId="03D9C602" w:rsidR="003F682E" w:rsidRPr="005E1F08" w:rsidRDefault="003F682E" w:rsidP="00E530DC">
            <w:pPr>
              <w:pStyle w:val="Paragraphedeliste"/>
              <w:numPr>
                <w:ilvl w:val="0"/>
                <w:numId w:val="27"/>
              </w:numPr>
              <w:spacing w:after="0" w:line="240" w:lineRule="auto"/>
              <w:rPr>
                <w:rFonts w:eastAsia="Calibri" w:cstheme="minorHAnsi"/>
                <w:color w:val="000000"/>
                <w:kern w:val="24"/>
              </w:rPr>
            </w:pPr>
            <w:r w:rsidRPr="005E1F08">
              <w:rPr>
                <w:rFonts w:eastAsia="Calibri" w:cstheme="minorHAnsi"/>
                <w:color w:val="000000"/>
                <w:kern w:val="24"/>
              </w:rPr>
              <w:t>Fiche d’évaluation quotidienne (3)</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7894990"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4169AC4"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03AF28CC"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6F9F5571" w14:textId="548DE5CF" w:rsidR="003F682E" w:rsidRPr="005E1F08" w:rsidRDefault="003F682E" w:rsidP="00E530DC">
            <w:pPr>
              <w:pStyle w:val="Paragraphedeliste"/>
              <w:numPr>
                <w:ilvl w:val="0"/>
                <w:numId w:val="27"/>
              </w:numPr>
              <w:spacing w:after="0" w:line="240" w:lineRule="auto"/>
              <w:rPr>
                <w:rFonts w:eastAsia="Calibri" w:cstheme="minorHAnsi"/>
                <w:color w:val="000000"/>
                <w:kern w:val="24"/>
              </w:rPr>
            </w:pPr>
            <w:r w:rsidRPr="005E1F08">
              <w:rPr>
                <w:rFonts w:eastAsia="Calibri" w:cstheme="minorHAnsi"/>
                <w:color w:val="000000"/>
                <w:kern w:val="24"/>
              </w:rPr>
              <w:t xml:space="preserve">Liste de contrôle d’évaluation quotidienne – soins de soutien optimisés (7) </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74F0C3C"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E8F9D87"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62CEE2EA"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3985D129" w14:textId="62B6210C" w:rsidR="003F682E" w:rsidRPr="005E1F08" w:rsidRDefault="003F682E" w:rsidP="00E530DC">
            <w:pPr>
              <w:pStyle w:val="Paragraphedeliste"/>
              <w:numPr>
                <w:ilvl w:val="0"/>
                <w:numId w:val="27"/>
              </w:numPr>
              <w:spacing w:after="0" w:line="240" w:lineRule="auto"/>
              <w:rPr>
                <w:rFonts w:eastAsia="Calibri" w:cstheme="minorHAnsi"/>
                <w:color w:val="000000"/>
                <w:kern w:val="24"/>
              </w:rPr>
            </w:pPr>
            <w:r w:rsidRPr="005E1F08">
              <w:rPr>
                <w:rFonts w:eastAsia="Calibri" w:cstheme="minorHAnsi"/>
                <w:color w:val="000000"/>
                <w:kern w:val="24"/>
              </w:rPr>
              <w:t>Affiche sur mAb114 (3)</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94D9B3D"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1B0ADA78"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53C1FF36"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15B8AC0" w14:textId="001EA3F4" w:rsidR="003F682E" w:rsidRPr="005E1F08" w:rsidRDefault="003F682E" w:rsidP="00E530DC">
            <w:pPr>
              <w:pStyle w:val="Paragraphedeliste"/>
              <w:numPr>
                <w:ilvl w:val="0"/>
                <w:numId w:val="27"/>
              </w:numPr>
              <w:spacing w:after="0" w:line="240" w:lineRule="auto"/>
              <w:rPr>
                <w:rFonts w:eastAsia="Calibri" w:cstheme="minorHAnsi"/>
                <w:color w:val="000000"/>
                <w:kern w:val="24"/>
              </w:rPr>
            </w:pPr>
            <w:r w:rsidRPr="005E1F08">
              <w:rPr>
                <w:rFonts w:eastAsia="Calibri" w:cstheme="minorHAnsi"/>
                <w:color w:val="000000"/>
                <w:kern w:val="24"/>
              </w:rPr>
              <w:t>Affiche Regeneron (3)</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C8477B4"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2735A41C"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4991D08C"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2993061D" w14:textId="56AB2A2F" w:rsidR="003F682E" w:rsidRPr="005E1F08" w:rsidRDefault="003F682E" w:rsidP="00E530DC">
            <w:pPr>
              <w:pStyle w:val="Paragraphedeliste"/>
              <w:numPr>
                <w:ilvl w:val="0"/>
                <w:numId w:val="27"/>
              </w:numPr>
              <w:spacing w:after="0" w:line="240" w:lineRule="auto"/>
              <w:rPr>
                <w:rFonts w:eastAsia="Calibri" w:cstheme="minorHAnsi"/>
                <w:color w:val="000000"/>
                <w:kern w:val="24"/>
              </w:rPr>
            </w:pPr>
            <w:r w:rsidRPr="005E1F08">
              <w:rPr>
                <w:rFonts w:eastAsia="Calibri" w:cstheme="minorHAnsi"/>
                <w:color w:val="000000"/>
                <w:kern w:val="24"/>
              </w:rPr>
              <w:t>Fiche de perfusion de mAb114 (6) et fiche de perfusion de mAb114 remplie (3)</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16FEDE5C"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A0B2D91"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308BF564"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68FA69CD" w14:textId="52490755" w:rsidR="003F682E" w:rsidRPr="005E1F08" w:rsidRDefault="003F682E" w:rsidP="00E530DC">
            <w:pPr>
              <w:pStyle w:val="Paragraphedeliste"/>
              <w:numPr>
                <w:ilvl w:val="0"/>
                <w:numId w:val="27"/>
              </w:numPr>
              <w:spacing w:after="0" w:line="240" w:lineRule="auto"/>
              <w:rPr>
                <w:rFonts w:eastAsia="Calibri" w:cstheme="minorHAnsi"/>
                <w:color w:val="000000"/>
                <w:kern w:val="24"/>
              </w:rPr>
            </w:pPr>
            <w:r w:rsidRPr="005E1F08">
              <w:rPr>
                <w:rFonts w:eastAsia="Calibri" w:cstheme="minorHAnsi"/>
                <w:color w:val="000000"/>
                <w:kern w:val="24"/>
              </w:rPr>
              <w:t>Fiche de perfusion de Regeneron (6) et fiche de perfusion de Regeneron remplie (3)</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2347BC53"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E92F096"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3F682E" w:rsidRPr="005E1F08" w14:paraId="3E94B0A4" w14:textId="77777777" w:rsidTr="00BE3013">
        <w:trPr>
          <w:gridBefore w:val="1"/>
          <w:gridAfter w:val="1"/>
          <w:wBefore w:w="54" w:type="dxa"/>
          <w:wAfter w:w="112" w:type="dxa"/>
          <w:trHeight w:val="454"/>
        </w:trPr>
        <w:tc>
          <w:tcPr>
            <w:tcW w:w="8682" w:type="dxa"/>
            <w:gridSpan w:val="7"/>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202BBFA8" w14:textId="23FA3ED4" w:rsidR="003F682E" w:rsidRPr="005E1F08" w:rsidRDefault="00BB23B5" w:rsidP="00E530DC">
            <w:pPr>
              <w:pStyle w:val="Paragraphedeliste"/>
              <w:numPr>
                <w:ilvl w:val="0"/>
                <w:numId w:val="27"/>
              </w:numPr>
              <w:spacing w:after="0" w:line="240" w:lineRule="auto"/>
              <w:rPr>
                <w:rFonts w:eastAsia="Calibri" w:cstheme="minorHAnsi"/>
                <w:color w:val="000000"/>
                <w:kern w:val="24"/>
              </w:rPr>
            </w:pPr>
            <w:r w:rsidRPr="005E1F08">
              <w:rPr>
                <w:rFonts w:eastAsia="Calibri" w:cstheme="minorHAnsi"/>
                <w:color w:val="000000"/>
                <w:kern w:val="24"/>
              </w:rPr>
              <w:t xml:space="preserve">Résultats de laboratoire </w:t>
            </w:r>
          </w:p>
        </w:tc>
        <w:tc>
          <w:tcPr>
            <w:tcW w:w="445" w:type="dxa"/>
            <w:gridSpan w:val="2"/>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2F266F5"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D977F95"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0E059E" w:rsidRPr="005E1F08" w14:paraId="2E357991" w14:textId="77777777" w:rsidTr="00BE3013">
        <w:trPr>
          <w:gridBefore w:val="1"/>
          <w:gridAfter w:val="1"/>
          <w:wBefore w:w="54" w:type="dxa"/>
          <w:wAfter w:w="112" w:type="dxa"/>
          <w:trHeight w:val="296"/>
        </w:trPr>
        <w:tc>
          <w:tcPr>
            <w:tcW w:w="8682" w:type="dxa"/>
            <w:gridSpan w:val="7"/>
            <w:tcBorders>
              <w:top w:val="single" w:sz="8" w:space="0" w:color="D9D9D9"/>
              <w:left w:val="nil"/>
              <w:bottom w:val="single" w:sz="8" w:space="0" w:color="D9D9D9"/>
              <w:right w:val="nil"/>
            </w:tcBorders>
            <w:shd w:val="clear" w:color="auto" w:fill="808080"/>
            <w:tcMar>
              <w:top w:w="15" w:type="dxa"/>
              <w:left w:w="54" w:type="dxa"/>
              <w:bottom w:w="0" w:type="dxa"/>
              <w:right w:w="54" w:type="dxa"/>
            </w:tcMar>
            <w:vAlign w:val="center"/>
            <w:hideMark/>
          </w:tcPr>
          <w:p w14:paraId="107D0681" w14:textId="4EF75F2E" w:rsidR="000E059E" w:rsidRPr="005E1F08" w:rsidRDefault="000E059E" w:rsidP="00B27417">
            <w:pPr>
              <w:spacing w:after="0" w:line="240" w:lineRule="auto"/>
              <w:rPr>
                <w:rFonts w:eastAsia="Times New Roman" w:cstheme="minorHAnsi"/>
              </w:rPr>
            </w:pPr>
            <w:r w:rsidRPr="005E1F08">
              <w:rPr>
                <w:rFonts w:eastAsia="Calibri" w:cstheme="minorHAnsi"/>
                <w:b/>
                <w:bCs/>
                <w:color w:val="FFFFFF"/>
                <w:kern w:val="24"/>
                <w:sz w:val="24"/>
                <w:szCs w:val="24"/>
              </w:rPr>
              <w:t>Liste de contrôle du matériel médical de simulation</w:t>
            </w:r>
          </w:p>
        </w:tc>
        <w:tc>
          <w:tcPr>
            <w:tcW w:w="445" w:type="dxa"/>
            <w:gridSpan w:val="2"/>
            <w:tcBorders>
              <w:top w:val="single" w:sz="8" w:space="0" w:color="D9D9D9"/>
              <w:left w:val="nil"/>
              <w:bottom w:val="single" w:sz="8" w:space="0" w:color="D9D9D9"/>
              <w:right w:val="nil"/>
            </w:tcBorders>
            <w:shd w:val="clear" w:color="auto" w:fill="808080"/>
            <w:tcMar>
              <w:top w:w="15" w:type="dxa"/>
              <w:left w:w="54" w:type="dxa"/>
              <w:bottom w:w="0" w:type="dxa"/>
              <w:right w:w="54" w:type="dxa"/>
            </w:tcMar>
            <w:vAlign w:val="center"/>
            <w:hideMark/>
          </w:tcPr>
          <w:p w14:paraId="276F434E" w14:textId="77777777" w:rsidR="000E059E" w:rsidRPr="005E1F08" w:rsidRDefault="000E059E" w:rsidP="00B27417">
            <w:pPr>
              <w:spacing w:after="0" w:line="240" w:lineRule="auto"/>
              <w:jc w:val="center"/>
              <w:rPr>
                <w:rFonts w:eastAsia="Times New Roman" w:cstheme="minorHAnsi"/>
              </w:rPr>
            </w:pPr>
            <w:r w:rsidRPr="005E1F08">
              <w:rPr>
                <w:rFonts w:eastAsia="Calibri" w:cstheme="minorHAnsi"/>
                <w:b/>
                <w:bCs/>
                <w:color w:val="FFFFFF"/>
                <w:kern w:val="24"/>
              </w:rPr>
              <w:t>Oui</w:t>
            </w:r>
          </w:p>
        </w:tc>
        <w:tc>
          <w:tcPr>
            <w:tcW w:w="512" w:type="dxa"/>
            <w:tcBorders>
              <w:top w:val="single" w:sz="8" w:space="0" w:color="D9D9D9"/>
              <w:left w:val="nil"/>
              <w:bottom w:val="single" w:sz="8" w:space="0" w:color="D9D9D9"/>
              <w:right w:val="nil"/>
            </w:tcBorders>
            <w:shd w:val="clear" w:color="auto" w:fill="808080"/>
            <w:tcMar>
              <w:top w:w="15" w:type="dxa"/>
              <w:left w:w="54" w:type="dxa"/>
              <w:bottom w:w="0" w:type="dxa"/>
              <w:right w:w="54" w:type="dxa"/>
            </w:tcMar>
            <w:hideMark/>
          </w:tcPr>
          <w:p w14:paraId="7275D9E7" w14:textId="77777777" w:rsidR="000E059E" w:rsidRPr="005E1F08" w:rsidRDefault="000E059E" w:rsidP="00B27417">
            <w:pPr>
              <w:spacing w:after="0" w:line="240" w:lineRule="auto"/>
              <w:jc w:val="center"/>
              <w:rPr>
                <w:rFonts w:eastAsia="Times New Roman" w:cstheme="minorHAnsi"/>
              </w:rPr>
            </w:pPr>
            <w:r w:rsidRPr="005E1F08">
              <w:rPr>
                <w:rFonts w:eastAsia="Calibri" w:cstheme="minorHAnsi"/>
                <w:b/>
                <w:bCs/>
                <w:color w:val="FFFFFF"/>
                <w:kern w:val="24"/>
              </w:rPr>
              <w:t>Non</w:t>
            </w:r>
          </w:p>
        </w:tc>
      </w:tr>
      <w:tr w:rsidR="003F682E" w:rsidRPr="005E1F08" w14:paraId="193683B5" w14:textId="77777777" w:rsidTr="00BE3013">
        <w:trPr>
          <w:gridBefore w:val="1"/>
          <w:gridAfter w:val="1"/>
          <w:wBefore w:w="54" w:type="dxa"/>
          <w:wAfter w:w="112" w:type="dxa"/>
          <w:trHeight w:val="493"/>
        </w:trPr>
        <w:tc>
          <w:tcPr>
            <w:tcW w:w="8682" w:type="dxa"/>
            <w:gridSpan w:val="7"/>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3C679158" w14:textId="2AFE901C" w:rsidR="003F682E" w:rsidRPr="005E1F08" w:rsidRDefault="00A4130D" w:rsidP="00E530DC">
            <w:pPr>
              <w:pStyle w:val="Paragraphedeliste"/>
              <w:numPr>
                <w:ilvl w:val="0"/>
                <w:numId w:val="30"/>
              </w:numPr>
              <w:spacing w:after="0" w:line="240" w:lineRule="auto"/>
              <w:rPr>
                <w:rFonts w:eastAsia="Times New Roman" w:cstheme="minorHAnsi"/>
              </w:rPr>
            </w:pPr>
            <w:r w:rsidRPr="005E1F08">
              <w:rPr>
                <w:rFonts w:eastAsia="Calibri" w:cstheme="minorHAnsi"/>
                <w:color w:val="000000"/>
                <w:kern w:val="24"/>
              </w:rPr>
              <w:t>Dispositifs médicaux pour la surveillance et la collecte d’échantillons</w:t>
            </w:r>
          </w:p>
        </w:tc>
        <w:tc>
          <w:tcPr>
            <w:tcW w:w="445" w:type="dxa"/>
            <w:gridSpan w:val="2"/>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649CC1FA"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 </w:t>
            </w:r>
          </w:p>
        </w:tc>
        <w:tc>
          <w:tcPr>
            <w:tcW w:w="512" w:type="dxa"/>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10EF996B" w14:textId="77777777" w:rsidR="003F682E" w:rsidRPr="005E1F08" w:rsidRDefault="003F682E" w:rsidP="003F682E">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 </w:t>
            </w:r>
          </w:p>
        </w:tc>
      </w:tr>
      <w:tr w:rsidR="003F682E" w:rsidRPr="005E1F08" w14:paraId="48C130D3" w14:textId="77777777" w:rsidTr="00BE3013">
        <w:trPr>
          <w:gridBefore w:val="1"/>
          <w:gridAfter w:val="1"/>
          <w:wBefore w:w="54" w:type="dxa"/>
          <w:wAfter w:w="112" w:type="dxa"/>
          <w:trHeight w:val="454"/>
        </w:trPr>
        <w:tc>
          <w:tcPr>
            <w:tcW w:w="3544"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5DAB6C7B" w14:textId="77777777" w:rsidR="003F682E" w:rsidRPr="005E1F08" w:rsidRDefault="003F682E" w:rsidP="00A4130D">
            <w:pPr>
              <w:spacing w:after="0" w:line="240" w:lineRule="auto"/>
              <w:jc w:val="center"/>
              <w:rPr>
                <w:rFonts w:eastAsia="Calibri" w:cstheme="minorHAnsi"/>
                <w:b/>
                <w:color w:val="000000"/>
                <w:kern w:val="24"/>
              </w:rPr>
            </w:pPr>
          </w:p>
        </w:tc>
        <w:tc>
          <w:tcPr>
            <w:tcW w:w="883"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55764F03" w14:textId="77777777" w:rsidR="003F682E" w:rsidRPr="005E1F08" w:rsidRDefault="00A4130D" w:rsidP="00A4130D">
            <w:pPr>
              <w:spacing w:after="0" w:line="240" w:lineRule="auto"/>
              <w:jc w:val="center"/>
              <w:rPr>
                <w:rFonts w:eastAsia="Calibri" w:cstheme="minorHAnsi"/>
                <w:b/>
                <w:color w:val="000000"/>
                <w:kern w:val="24"/>
              </w:rPr>
            </w:pPr>
            <w:r w:rsidRPr="005E1F08">
              <w:rPr>
                <w:rFonts w:eastAsia="Calibri" w:cstheme="minorHAnsi"/>
                <w:b/>
                <w:bCs/>
                <w:color w:val="000000"/>
                <w:kern w:val="24"/>
              </w:rPr>
              <w:t>Oui</w:t>
            </w:r>
          </w:p>
        </w:tc>
        <w:tc>
          <w:tcPr>
            <w:tcW w:w="535"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1A09B756" w14:textId="77777777" w:rsidR="003F682E" w:rsidRPr="005E1F08" w:rsidRDefault="00A4130D" w:rsidP="00A4130D">
            <w:pPr>
              <w:spacing w:after="0" w:line="240" w:lineRule="auto"/>
              <w:jc w:val="center"/>
              <w:rPr>
                <w:rFonts w:eastAsia="Calibri" w:cstheme="minorHAnsi"/>
                <w:b/>
                <w:color w:val="000000"/>
                <w:kern w:val="24"/>
              </w:rPr>
            </w:pPr>
            <w:r w:rsidRPr="005E1F08">
              <w:rPr>
                <w:rFonts w:eastAsia="Calibri" w:cstheme="minorHAnsi"/>
                <w:b/>
                <w:bCs/>
                <w:color w:val="000000"/>
                <w:kern w:val="24"/>
              </w:rPr>
              <w:t>Non</w:t>
            </w:r>
          </w:p>
        </w:tc>
        <w:tc>
          <w:tcPr>
            <w:tcW w:w="3720"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02EB378F" w14:textId="77777777" w:rsidR="003F682E" w:rsidRPr="005E1F08" w:rsidRDefault="003F682E" w:rsidP="00A4130D">
            <w:pPr>
              <w:spacing w:after="0" w:line="240" w:lineRule="auto"/>
              <w:jc w:val="center"/>
              <w:rPr>
                <w:rFonts w:eastAsia="Calibri" w:cstheme="minorHAnsi"/>
                <w:b/>
                <w:color w:val="000000"/>
                <w:kern w:val="24"/>
              </w:rPr>
            </w:pP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65F0DFC2" w14:textId="77777777" w:rsidR="003F682E" w:rsidRPr="005E1F08" w:rsidRDefault="00A4130D" w:rsidP="00A4130D">
            <w:pPr>
              <w:spacing w:after="0" w:line="240" w:lineRule="auto"/>
              <w:jc w:val="center"/>
              <w:rPr>
                <w:rFonts w:eastAsia="Calibri" w:cstheme="minorHAnsi"/>
                <w:b/>
                <w:color w:val="000000"/>
                <w:kern w:val="24"/>
              </w:rPr>
            </w:pPr>
            <w:r w:rsidRPr="005E1F08">
              <w:rPr>
                <w:rFonts w:eastAsia="Calibri" w:cstheme="minorHAnsi"/>
                <w:b/>
                <w:bCs/>
                <w:color w:val="000000"/>
                <w:kern w:val="24"/>
              </w:rPr>
              <w:t>Oui</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749A7119" w14:textId="77777777" w:rsidR="003F682E" w:rsidRPr="005E1F08" w:rsidRDefault="00A4130D" w:rsidP="00A4130D">
            <w:pPr>
              <w:spacing w:after="0" w:line="240" w:lineRule="auto"/>
              <w:jc w:val="center"/>
              <w:rPr>
                <w:rFonts w:eastAsia="Calibri" w:cstheme="minorHAnsi"/>
                <w:b/>
                <w:color w:val="000000"/>
                <w:kern w:val="24"/>
              </w:rPr>
            </w:pPr>
            <w:r w:rsidRPr="005E1F08">
              <w:rPr>
                <w:rFonts w:eastAsia="Calibri" w:cstheme="minorHAnsi"/>
                <w:b/>
                <w:bCs/>
                <w:color w:val="000000"/>
                <w:kern w:val="24"/>
              </w:rPr>
              <w:t>Non</w:t>
            </w:r>
          </w:p>
        </w:tc>
      </w:tr>
      <w:tr w:rsidR="00A4130D" w:rsidRPr="005E1F08" w14:paraId="49ECB480" w14:textId="77777777" w:rsidTr="00BE3013">
        <w:trPr>
          <w:gridBefore w:val="1"/>
          <w:gridAfter w:val="1"/>
          <w:wBefore w:w="54" w:type="dxa"/>
          <w:wAfter w:w="112" w:type="dxa"/>
          <w:trHeight w:val="454"/>
        </w:trPr>
        <w:tc>
          <w:tcPr>
            <w:tcW w:w="3544"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3CC60323" w14:textId="77777777"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ThermoFlash – avec batteries</w:t>
            </w:r>
          </w:p>
        </w:tc>
        <w:tc>
          <w:tcPr>
            <w:tcW w:w="883"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469E391A" w14:textId="77777777" w:rsidR="00A4130D" w:rsidRPr="005E1F08" w:rsidRDefault="00A4130D" w:rsidP="00A4130D">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535"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028F467E" w14:textId="77777777" w:rsidR="00A4130D" w:rsidRPr="005E1F08" w:rsidRDefault="00A4130D" w:rsidP="00A4130D">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720"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467A6554" w14:textId="77777777"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Système de prélèvement sanguin (3)</w:t>
            </w: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28000AA3"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6D130662"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A4130D" w:rsidRPr="005E1F08" w14:paraId="06D8EDF9" w14:textId="77777777" w:rsidTr="00BE3013">
        <w:trPr>
          <w:gridBefore w:val="1"/>
          <w:gridAfter w:val="1"/>
          <w:wBefore w:w="54" w:type="dxa"/>
          <w:wAfter w:w="112" w:type="dxa"/>
          <w:trHeight w:val="454"/>
        </w:trPr>
        <w:tc>
          <w:tcPr>
            <w:tcW w:w="3544"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E539850" w14:textId="77777777"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lastRenderedPageBreak/>
              <w:t>Glucomètre – avec lancettes</w:t>
            </w:r>
          </w:p>
        </w:tc>
        <w:tc>
          <w:tcPr>
            <w:tcW w:w="883"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1FC37A65" w14:textId="77777777" w:rsidR="00A4130D" w:rsidRPr="005E1F08" w:rsidRDefault="00A4130D" w:rsidP="00A4130D">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535"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9B3E2CE" w14:textId="77777777" w:rsidR="00A4130D" w:rsidRPr="005E1F08" w:rsidRDefault="00A4130D" w:rsidP="00A4130D">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720"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7F2F0CB" w14:textId="77777777" w:rsidR="00A4130D" w:rsidRPr="005E1F08" w:rsidRDefault="000865B4"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Garrot (3)</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46B73EA"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6C2B907"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A4130D" w:rsidRPr="005E1F08" w14:paraId="687982EF" w14:textId="77777777" w:rsidTr="00BE3013">
        <w:trPr>
          <w:gridBefore w:val="1"/>
          <w:gridAfter w:val="1"/>
          <w:wBefore w:w="54" w:type="dxa"/>
          <w:wAfter w:w="112" w:type="dxa"/>
          <w:trHeight w:val="454"/>
        </w:trPr>
        <w:tc>
          <w:tcPr>
            <w:tcW w:w="3544"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358943D0" w14:textId="77777777"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Oxymètre de pouls</w:t>
            </w:r>
          </w:p>
        </w:tc>
        <w:tc>
          <w:tcPr>
            <w:tcW w:w="883"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3667CEB" w14:textId="77777777" w:rsidR="00A4130D" w:rsidRPr="005E1F08" w:rsidRDefault="00A4130D" w:rsidP="00A4130D">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535"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AAAE71F" w14:textId="77777777" w:rsidR="00A4130D" w:rsidRPr="005E1F08" w:rsidRDefault="00A4130D" w:rsidP="00A4130D">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720" w:type="dxa"/>
            <w:gridSpan w:val="3"/>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6FC24B1D" w14:textId="77777777"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Tube d’échantillon sanguin (3)</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F8CB7A0"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74490916"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A4130D" w:rsidRPr="005E1F08" w14:paraId="16BDF8C8" w14:textId="77777777" w:rsidTr="00BE3013">
        <w:trPr>
          <w:gridBefore w:val="1"/>
          <w:gridAfter w:val="1"/>
          <w:wBefore w:w="54" w:type="dxa"/>
          <w:wAfter w:w="112" w:type="dxa"/>
          <w:trHeight w:val="454"/>
        </w:trPr>
        <w:tc>
          <w:tcPr>
            <w:tcW w:w="3544"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71050577" w14:textId="6F35FE84" w:rsidR="00A4130D" w:rsidRPr="005E1F08" w:rsidRDefault="00653EF7"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Moniteur multiparamètre (si disponible)</w:t>
            </w:r>
          </w:p>
        </w:tc>
        <w:tc>
          <w:tcPr>
            <w:tcW w:w="883"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1CA8A302"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35"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039C574F"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3720" w:type="dxa"/>
            <w:gridSpan w:val="3"/>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257B62B2" w14:textId="77777777" w:rsidR="00A4130D" w:rsidRPr="005E1F08" w:rsidRDefault="000865B4"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Pansement adhésif (3)</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08383BC9"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6139BCAB"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A4130D" w:rsidRPr="005E1F08" w14:paraId="6C8EE24B" w14:textId="77777777" w:rsidTr="00BE3013">
        <w:trPr>
          <w:gridBefore w:val="1"/>
          <w:gridAfter w:val="1"/>
          <w:wBefore w:w="54" w:type="dxa"/>
          <w:wAfter w:w="112" w:type="dxa"/>
          <w:trHeight w:val="454"/>
        </w:trPr>
        <w:tc>
          <w:tcPr>
            <w:tcW w:w="3544"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7C9BC387" w14:textId="0DD15F0C"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Tensiomètre</w:t>
            </w:r>
          </w:p>
        </w:tc>
        <w:tc>
          <w:tcPr>
            <w:tcW w:w="883"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0AE32D40"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35"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3620A867"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3720" w:type="dxa"/>
            <w:gridSpan w:val="3"/>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2397B787" w14:textId="77777777"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Alcool à usage cutané (alcool isopropylique à 70 %) (1)</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6C3D531B"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tcPr>
          <w:p w14:paraId="0ACAD65E"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A4130D" w:rsidRPr="005E1F08" w14:paraId="541DEE29" w14:textId="77777777" w:rsidTr="00BE3013">
        <w:trPr>
          <w:gridBefore w:val="1"/>
          <w:gridAfter w:val="1"/>
          <w:wBefore w:w="54" w:type="dxa"/>
          <w:wAfter w:w="112" w:type="dxa"/>
          <w:trHeight w:val="444"/>
        </w:trPr>
        <w:tc>
          <w:tcPr>
            <w:tcW w:w="8682" w:type="dxa"/>
            <w:gridSpan w:val="7"/>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40E84E66" w14:textId="32C38866" w:rsidR="00A4130D" w:rsidRPr="005E1F08" w:rsidRDefault="00A4130D" w:rsidP="00E530DC">
            <w:pPr>
              <w:pStyle w:val="Paragraphedeliste"/>
              <w:numPr>
                <w:ilvl w:val="0"/>
                <w:numId w:val="30"/>
              </w:numPr>
              <w:spacing w:after="0" w:line="240" w:lineRule="auto"/>
              <w:rPr>
                <w:rFonts w:eastAsia="Times New Roman" w:cstheme="minorHAnsi"/>
              </w:rPr>
            </w:pPr>
            <w:r w:rsidRPr="005E1F08">
              <w:rPr>
                <w:rFonts w:eastAsia="Calibri" w:cstheme="minorHAnsi"/>
                <w:color w:val="000000"/>
                <w:kern w:val="24"/>
              </w:rPr>
              <w:t>Équipement d’assistance respiratoire</w:t>
            </w:r>
          </w:p>
        </w:tc>
        <w:tc>
          <w:tcPr>
            <w:tcW w:w="445" w:type="dxa"/>
            <w:gridSpan w:val="2"/>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5E3886A4"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 </w:t>
            </w:r>
          </w:p>
        </w:tc>
        <w:tc>
          <w:tcPr>
            <w:tcW w:w="512" w:type="dxa"/>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4ECEB114"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 </w:t>
            </w:r>
          </w:p>
        </w:tc>
      </w:tr>
      <w:tr w:rsidR="00A4130D" w:rsidRPr="005E1F08" w14:paraId="16491378" w14:textId="77777777" w:rsidTr="00BE3013">
        <w:trPr>
          <w:gridBefore w:val="1"/>
          <w:gridAfter w:val="1"/>
          <w:wBefore w:w="54" w:type="dxa"/>
          <w:wAfter w:w="112" w:type="dxa"/>
          <w:trHeight w:val="454"/>
        </w:trPr>
        <w:tc>
          <w:tcPr>
            <w:tcW w:w="3544"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A357A9A" w14:textId="77777777"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Ambu adulte (3)</w:t>
            </w:r>
          </w:p>
        </w:tc>
        <w:tc>
          <w:tcPr>
            <w:tcW w:w="883"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4C22ABB" w14:textId="77777777" w:rsidR="00A4130D" w:rsidRPr="005E1F08" w:rsidRDefault="00A4130D" w:rsidP="00A4130D">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535"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15011FA" w14:textId="77777777" w:rsidR="00A4130D" w:rsidRPr="005E1F08" w:rsidRDefault="00A4130D" w:rsidP="00A4130D">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720"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AE99044" w14:textId="77777777"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Poire d’aspiration (3)</w:t>
            </w: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A7449D1"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3777B11"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A4130D" w:rsidRPr="005E1F08" w14:paraId="212CCE5F" w14:textId="77777777" w:rsidTr="00BE3013">
        <w:trPr>
          <w:gridBefore w:val="1"/>
          <w:gridAfter w:val="1"/>
          <w:wBefore w:w="54" w:type="dxa"/>
          <w:wAfter w:w="112" w:type="dxa"/>
          <w:trHeight w:val="454"/>
        </w:trPr>
        <w:tc>
          <w:tcPr>
            <w:tcW w:w="3544"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E61BE24" w14:textId="77777777"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Lunettes nasales (3)</w:t>
            </w:r>
          </w:p>
        </w:tc>
        <w:tc>
          <w:tcPr>
            <w:tcW w:w="883"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0525339" w14:textId="77777777" w:rsidR="00A4130D" w:rsidRPr="005E1F08" w:rsidRDefault="00A4130D" w:rsidP="00A4130D">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535"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89A6224" w14:textId="77777777" w:rsidR="00A4130D" w:rsidRPr="005E1F08" w:rsidRDefault="00A4130D" w:rsidP="00A4130D">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720"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098CDAA" w14:textId="2AB141B5" w:rsidR="00A4130D" w:rsidRPr="005E1F08" w:rsidRDefault="00A4130D" w:rsidP="00A4130D">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Concentrateur d’oxygène (3)</w:t>
            </w:r>
          </w:p>
        </w:tc>
        <w:tc>
          <w:tcPr>
            <w:tcW w:w="445"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3204E8C"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10CFA0D1" w14:textId="77777777" w:rsidR="00A4130D" w:rsidRPr="005E1F08" w:rsidRDefault="00A4130D" w:rsidP="00A4130D">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C37116" w:rsidRPr="005E1F08" w14:paraId="254D5E86" w14:textId="77777777" w:rsidTr="00BE3013">
        <w:trPr>
          <w:gridBefore w:val="1"/>
          <w:gridAfter w:val="1"/>
          <w:wBefore w:w="54" w:type="dxa"/>
          <w:wAfter w:w="112" w:type="dxa"/>
          <w:trHeight w:val="454"/>
        </w:trPr>
        <w:tc>
          <w:tcPr>
            <w:tcW w:w="3544"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F6B11BC" w14:textId="4430A3D3" w:rsidR="00C37116" w:rsidRPr="005E1F08" w:rsidRDefault="00C37116" w:rsidP="00C37116">
            <w:pPr>
              <w:pStyle w:val="Paragraphedeliste"/>
              <w:numPr>
                <w:ilvl w:val="0"/>
                <w:numId w:val="2"/>
              </w:numPr>
              <w:spacing w:after="0" w:line="240" w:lineRule="auto"/>
              <w:rPr>
                <w:rFonts w:eastAsia="Times New Roman" w:cstheme="minorHAnsi"/>
              </w:rPr>
            </w:pPr>
            <w:r w:rsidRPr="005E1F08">
              <w:rPr>
                <w:rFonts w:eastAsia="Times New Roman" w:cstheme="minorHAnsi"/>
              </w:rPr>
              <w:t>Masque à oxygène (3)</w:t>
            </w:r>
          </w:p>
        </w:tc>
        <w:tc>
          <w:tcPr>
            <w:tcW w:w="883"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37143CAF"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535"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4C4895EE"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720" w:type="dxa"/>
            <w:gridSpan w:val="3"/>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048B0C4C" w14:textId="2F5FEF63"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Masque sans réinspiration (3)</w:t>
            </w:r>
          </w:p>
        </w:tc>
        <w:tc>
          <w:tcPr>
            <w:tcW w:w="445" w:type="dxa"/>
            <w:gridSpan w:val="2"/>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51779C5C" w14:textId="5A4DDFB2" w:rsidR="00C37116" w:rsidRPr="005E1F08" w:rsidRDefault="00C37116" w:rsidP="00C37116">
            <w:pPr>
              <w:spacing w:after="0" w:line="240" w:lineRule="auto"/>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512" w:type="dxa"/>
            <w:tcBorders>
              <w:top w:val="dashed" w:sz="8" w:space="0" w:color="D9D9D9"/>
              <w:left w:val="nil"/>
              <w:bottom w:val="single" w:sz="8" w:space="0" w:color="D9D9D9"/>
              <w:right w:val="nil"/>
            </w:tcBorders>
            <w:shd w:val="clear" w:color="auto" w:fill="auto"/>
            <w:tcMar>
              <w:top w:w="15" w:type="dxa"/>
              <w:left w:w="54" w:type="dxa"/>
              <w:bottom w:w="0" w:type="dxa"/>
              <w:right w:w="54" w:type="dxa"/>
            </w:tcMar>
            <w:vAlign w:val="center"/>
            <w:hideMark/>
          </w:tcPr>
          <w:p w14:paraId="1DFCD224" w14:textId="788BA6DF" w:rsidR="00C37116" w:rsidRPr="005E1F08" w:rsidRDefault="00C37116" w:rsidP="00C37116">
            <w:pPr>
              <w:spacing w:after="0" w:line="240" w:lineRule="auto"/>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C37116" w:rsidRPr="005E1F08" w14:paraId="30811352" w14:textId="77777777" w:rsidTr="00BE3013">
        <w:trPr>
          <w:gridBefore w:val="1"/>
          <w:gridAfter w:val="1"/>
          <w:wBefore w:w="54" w:type="dxa"/>
          <w:wAfter w:w="112" w:type="dxa"/>
          <w:trHeight w:val="444"/>
        </w:trPr>
        <w:tc>
          <w:tcPr>
            <w:tcW w:w="8682" w:type="dxa"/>
            <w:gridSpan w:val="7"/>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376B0530" w14:textId="77777777" w:rsidR="00C37116" w:rsidRPr="005E1F08" w:rsidRDefault="00C37116" w:rsidP="00C37116">
            <w:pPr>
              <w:pStyle w:val="Paragraphedeliste"/>
              <w:numPr>
                <w:ilvl w:val="0"/>
                <w:numId w:val="30"/>
              </w:numPr>
              <w:spacing w:after="0" w:line="240" w:lineRule="auto"/>
              <w:rPr>
                <w:rFonts w:eastAsia="Times New Roman" w:cstheme="minorHAnsi"/>
              </w:rPr>
            </w:pPr>
            <w:r w:rsidRPr="005E1F08">
              <w:rPr>
                <w:rFonts w:eastAsia="Calibri" w:cstheme="minorHAnsi"/>
                <w:color w:val="000000"/>
                <w:kern w:val="24"/>
              </w:rPr>
              <w:t>Matériel et consommables de perfusion et de traitement</w:t>
            </w:r>
          </w:p>
        </w:tc>
        <w:tc>
          <w:tcPr>
            <w:tcW w:w="445" w:type="dxa"/>
            <w:gridSpan w:val="2"/>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0D8BF348"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 </w:t>
            </w:r>
          </w:p>
        </w:tc>
        <w:tc>
          <w:tcPr>
            <w:tcW w:w="512" w:type="dxa"/>
            <w:tcBorders>
              <w:top w:val="single" w:sz="8" w:space="0" w:color="D9D9D9"/>
              <w:left w:val="nil"/>
              <w:bottom w:val="single" w:sz="8" w:space="0" w:color="D9D9D9"/>
              <w:right w:val="nil"/>
            </w:tcBorders>
            <w:shd w:val="clear" w:color="auto" w:fill="F2F2F2"/>
            <w:tcMar>
              <w:top w:w="15" w:type="dxa"/>
              <w:left w:w="54" w:type="dxa"/>
              <w:bottom w:w="0" w:type="dxa"/>
              <w:right w:w="54" w:type="dxa"/>
            </w:tcMar>
            <w:vAlign w:val="center"/>
            <w:hideMark/>
          </w:tcPr>
          <w:p w14:paraId="5EDB29A5"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 </w:t>
            </w:r>
          </w:p>
        </w:tc>
      </w:tr>
      <w:tr w:rsidR="00C37116" w:rsidRPr="005E1F08" w14:paraId="1A0A3C8C" w14:textId="77777777" w:rsidTr="00BE3013">
        <w:trPr>
          <w:gridBefore w:val="1"/>
          <w:gridAfter w:val="1"/>
          <w:wBefore w:w="54" w:type="dxa"/>
          <w:wAfter w:w="112" w:type="dxa"/>
          <w:trHeight w:val="454"/>
        </w:trPr>
        <w:tc>
          <w:tcPr>
            <w:tcW w:w="3544"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72A3D3EC" w14:textId="77777777" w:rsidR="00C37116" w:rsidRPr="005E1F08" w:rsidRDefault="00C37116" w:rsidP="00C37116">
            <w:pPr>
              <w:spacing w:after="0" w:line="240" w:lineRule="auto"/>
              <w:jc w:val="center"/>
              <w:rPr>
                <w:rFonts w:eastAsia="Calibri" w:cstheme="minorHAnsi"/>
                <w:b/>
                <w:color w:val="000000"/>
                <w:kern w:val="24"/>
              </w:rPr>
            </w:pPr>
          </w:p>
        </w:tc>
        <w:tc>
          <w:tcPr>
            <w:tcW w:w="883"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0BD4FEAF" w14:textId="77777777" w:rsidR="00C37116" w:rsidRPr="005E1F08" w:rsidRDefault="00C37116" w:rsidP="00C37116">
            <w:pPr>
              <w:spacing w:after="0" w:line="240" w:lineRule="auto"/>
              <w:jc w:val="center"/>
              <w:rPr>
                <w:rFonts w:eastAsia="Calibri" w:cstheme="minorHAnsi"/>
                <w:b/>
                <w:color w:val="000000"/>
                <w:kern w:val="24"/>
              </w:rPr>
            </w:pPr>
            <w:r w:rsidRPr="005E1F08">
              <w:rPr>
                <w:rFonts w:eastAsia="Calibri" w:cstheme="minorHAnsi"/>
                <w:b/>
                <w:bCs/>
                <w:color w:val="000000"/>
                <w:kern w:val="24"/>
              </w:rPr>
              <w:t xml:space="preserve">      Oui</w:t>
            </w:r>
          </w:p>
        </w:tc>
        <w:tc>
          <w:tcPr>
            <w:tcW w:w="535"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7407D6F9" w14:textId="28BA90F2" w:rsidR="00C37116" w:rsidRPr="005E1F08" w:rsidRDefault="00C37116" w:rsidP="00C37116">
            <w:pPr>
              <w:spacing w:after="0" w:line="240" w:lineRule="auto"/>
              <w:jc w:val="center"/>
              <w:rPr>
                <w:rFonts w:eastAsia="Calibri" w:cstheme="minorHAnsi"/>
                <w:b/>
                <w:color w:val="000000"/>
                <w:kern w:val="24"/>
              </w:rPr>
            </w:pPr>
            <w:r w:rsidRPr="005E1F08">
              <w:rPr>
                <w:rFonts w:eastAsia="Calibri" w:cstheme="minorHAnsi"/>
                <w:b/>
                <w:bCs/>
                <w:color w:val="000000"/>
                <w:kern w:val="24"/>
              </w:rPr>
              <w:t>Non</w:t>
            </w:r>
          </w:p>
        </w:tc>
        <w:tc>
          <w:tcPr>
            <w:tcW w:w="3720"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0D0B940D" w14:textId="77777777" w:rsidR="00C37116" w:rsidRPr="005E1F08" w:rsidRDefault="00C37116" w:rsidP="00C37116">
            <w:pPr>
              <w:spacing w:after="0" w:line="240" w:lineRule="auto"/>
              <w:jc w:val="center"/>
              <w:rPr>
                <w:rFonts w:eastAsia="Calibri" w:cstheme="minorHAnsi"/>
                <w:b/>
                <w:color w:val="000000"/>
                <w:kern w:val="24"/>
              </w:rPr>
            </w:pPr>
          </w:p>
        </w:tc>
        <w:tc>
          <w:tcPr>
            <w:tcW w:w="445"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604D630B" w14:textId="77777777" w:rsidR="00C37116" w:rsidRPr="005E1F08" w:rsidRDefault="00C37116" w:rsidP="00C37116">
            <w:pPr>
              <w:spacing w:after="0" w:line="240" w:lineRule="auto"/>
              <w:jc w:val="center"/>
              <w:rPr>
                <w:rFonts w:eastAsia="Calibri" w:cstheme="minorHAnsi"/>
                <w:b/>
                <w:color w:val="000000"/>
                <w:kern w:val="24"/>
              </w:rPr>
            </w:pPr>
            <w:r w:rsidRPr="005E1F08">
              <w:rPr>
                <w:rFonts w:eastAsia="Calibri" w:cstheme="minorHAnsi"/>
                <w:b/>
                <w:bCs/>
                <w:color w:val="000000"/>
                <w:kern w:val="24"/>
              </w:rPr>
              <w:t>Oui</w:t>
            </w:r>
          </w:p>
        </w:tc>
        <w:tc>
          <w:tcPr>
            <w:tcW w:w="512"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tcPr>
          <w:p w14:paraId="75FA64D4" w14:textId="77777777" w:rsidR="00C37116" w:rsidRPr="005E1F08" w:rsidRDefault="00C37116" w:rsidP="00C37116">
            <w:pPr>
              <w:spacing w:after="0" w:line="240" w:lineRule="auto"/>
              <w:jc w:val="center"/>
              <w:rPr>
                <w:rFonts w:eastAsia="Calibri" w:cstheme="minorHAnsi"/>
                <w:b/>
                <w:color w:val="000000"/>
                <w:kern w:val="24"/>
              </w:rPr>
            </w:pPr>
            <w:r w:rsidRPr="005E1F08">
              <w:rPr>
                <w:rFonts w:eastAsia="Calibri" w:cstheme="minorHAnsi"/>
                <w:b/>
                <w:bCs/>
                <w:color w:val="000000"/>
                <w:kern w:val="24"/>
              </w:rPr>
              <w:t>Non</w:t>
            </w:r>
          </w:p>
        </w:tc>
      </w:tr>
      <w:tr w:rsidR="00C37116" w:rsidRPr="005E1F08" w14:paraId="12BF7AF9" w14:textId="77777777" w:rsidTr="00BE3013">
        <w:trPr>
          <w:trHeight w:val="454"/>
        </w:trPr>
        <w:tc>
          <w:tcPr>
            <w:tcW w:w="4021"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D22D7CE" w14:textId="0CC93843" w:rsidR="00C37116" w:rsidRPr="005E1F08" w:rsidRDefault="00C37116" w:rsidP="00C37116">
            <w:pPr>
              <w:pStyle w:val="Paragraphedeliste"/>
              <w:numPr>
                <w:ilvl w:val="0"/>
                <w:numId w:val="2"/>
              </w:numPr>
              <w:spacing w:after="0" w:line="240" w:lineRule="auto"/>
              <w:rPr>
                <w:rFonts w:eastAsia="Times New Roman" w:cstheme="minorHAnsi"/>
              </w:rPr>
            </w:pPr>
            <w:r w:rsidRPr="005E1F08">
              <w:rPr>
                <w:rFonts w:eastAsia="Calibri" w:cstheme="minorHAnsi"/>
                <w:color w:val="000000"/>
                <w:kern w:val="24"/>
              </w:rPr>
              <w:t>Poche (flacon ou fiole) contenant 500 ml de soluté (3)</w:t>
            </w:r>
          </w:p>
        </w:tc>
        <w:tc>
          <w:tcPr>
            <w:tcW w:w="460"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E608228"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960"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BAAAD11"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118" w:type="dxa"/>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FE2E9E0" w14:textId="1163E907"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Cathéter (6)</w:t>
            </w:r>
          </w:p>
        </w:tc>
        <w:tc>
          <w:tcPr>
            <w:tcW w:w="567" w:type="dxa"/>
            <w:gridSpan w:val="2"/>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76FC49F"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679" w:type="dxa"/>
            <w:gridSpan w:val="3"/>
            <w:tcBorders>
              <w:top w:val="single"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01CF11F"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C37116" w:rsidRPr="005E1F08" w14:paraId="1CCE4EA6" w14:textId="77777777" w:rsidTr="00BE3013">
        <w:trPr>
          <w:trHeight w:val="504"/>
        </w:trPr>
        <w:tc>
          <w:tcPr>
            <w:tcW w:w="4021"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2DE85C5" w14:textId="18575A6D"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Poche (flacon ou fiole) contenant 50 ml de soluté (6)</w:t>
            </w:r>
          </w:p>
        </w:tc>
        <w:tc>
          <w:tcPr>
            <w:tcW w:w="460"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90076C8"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960"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1CF112E"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118"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A49A9BD" w14:textId="77777777"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Sparadrap/ruban adhésif (3)</w:t>
            </w:r>
          </w:p>
        </w:tc>
        <w:tc>
          <w:tcPr>
            <w:tcW w:w="567"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4CF58B3"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679"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14C9BFB"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C37116" w:rsidRPr="005E1F08" w14:paraId="36D2B485" w14:textId="77777777" w:rsidTr="00BE3013">
        <w:trPr>
          <w:trHeight w:val="504"/>
        </w:trPr>
        <w:tc>
          <w:tcPr>
            <w:tcW w:w="4021"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F531285" w14:textId="6A34B826"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Kit de perfusion (6)</w:t>
            </w:r>
          </w:p>
        </w:tc>
        <w:tc>
          <w:tcPr>
            <w:tcW w:w="460"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03D9969"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960"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6C590F8D"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118"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D899C04" w14:textId="77777777"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Pompe à perfusion (3)</w:t>
            </w:r>
          </w:p>
        </w:tc>
        <w:tc>
          <w:tcPr>
            <w:tcW w:w="567"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217445B"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679"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6C55644"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C37116" w:rsidRPr="005E1F08" w14:paraId="11A69229" w14:textId="77777777" w:rsidTr="00BE3013">
        <w:trPr>
          <w:trHeight w:val="504"/>
        </w:trPr>
        <w:tc>
          <w:tcPr>
            <w:tcW w:w="4021"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F39E129" w14:textId="77777777"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Seringues de 10 ml (20)</w:t>
            </w:r>
          </w:p>
        </w:tc>
        <w:tc>
          <w:tcPr>
            <w:tcW w:w="460"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84F8EC8"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960"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2EF4B4C0"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118"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357EA4D" w14:textId="77777777"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Nappe propre (4)</w:t>
            </w:r>
          </w:p>
        </w:tc>
        <w:tc>
          <w:tcPr>
            <w:tcW w:w="567"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A773CB1"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679"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E9D0F07"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C37116" w:rsidRPr="005E1F08" w14:paraId="722F19AC" w14:textId="77777777" w:rsidTr="00BE3013">
        <w:trPr>
          <w:trHeight w:val="504"/>
        </w:trPr>
        <w:tc>
          <w:tcPr>
            <w:tcW w:w="4021"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37A8081" w14:textId="77777777"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Seringues de 20 ml (20)</w:t>
            </w:r>
          </w:p>
        </w:tc>
        <w:tc>
          <w:tcPr>
            <w:tcW w:w="460"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7052A292"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960"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8CB3617"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118"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0D0208F" w14:textId="03897E9F"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Eau pour préparations injectables (40)</w:t>
            </w:r>
          </w:p>
        </w:tc>
        <w:tc>
          <w:tcPr>
            <w:tcW w:w="567"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49C18F0"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679"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0BC9FD97"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r w:rsidR="00C37116" w:rsidRPr="005E1F08" w14:paraId="79D301D0" w14:textId="77777777" w:rsidTr="00BE3013">
        <w:trPr>
          <w:trHeight w:val="504"/>
        </w:trPr>
        <w:tc>
          <w:tcPr>
            <w:tcW w:w="4021"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99F9814" w14:textId="77777777" w:rsidR="00C37116" w:rsidRPr="005E1F08" w:rsidRDefault="00C37116" w:rsidP="00C37116">
            <w:pPr>
              <w:pStyle w:val="Paragraphedeliste"/>
              <w:numPr>
                <w:ilvl w:val="0"/>
                <w:numId w:val="2"/>
              </w:numPr>
              <w:spacing w:after="0" w:line="240" w:lineRule="auto"/>
              <w:rPr>
                <w:rFonts w:eastAsia="Calibri" w:cstheme="minorHAnsi"/>
                <w:color w:val="000000"/>
                <w:kern w:val="24"/>
              </w:rPr>
            </w:pPr>
            <w:r w:rsidRPr="005E1F08">
              <w:rPr>
                <w:rFonts w:eastAsia="Calibri" w:cstheme="minorHAnsi"/>
                <w:color w:val="000000"/>
                <w:kern w:val="24"/>
              </w:rPr>
              <w:t>Flacon de médicament en poudre (20)</w:t>
            </w:r>
          </w:p>
        </w:tc>
        <w:tc>
          <w:tcPr>
            <w:tcW w:w="460"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95CC7A6"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960"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58A90528" w14:textId="77777777" w:rsidR="00C37116" w:rsidRPr="005E1F08" w:rsidRDefault="00C37116" w:rsidP="00C37116">
            <w:pPr>
              <w:spacing w:after="0" w:line="240" w:lineRule="auto"/>
              <w:jc w:val="center"/>
              <w:rPr>
                <w:rFonts w:asciiTheme="majorHAnsi" w:eastAsia="Times New Roman" w:hAnsiTheme="majorHAnsi" w:cstheme="majorHAnsi"/>
                <w:sz w:val="40"/>
              </w:rPr>
            </w:pPr>
            <w:r w:rsidRPr="005E1F08">
              <w:rPr>
                <w:rFonts w:asciiTheme="majorHAnsi" w:eastAsia="Calibri" w:hAnsiTheme="majorHAnsi" w:cstheme="majorHAnsi"/>
                <w:color w:val="000000"/>
                <w:kern w:val="24"/>
                <w:sz w:val="40"/>
              </w:rPr>
              <w:t>□</w:t>
            </w:r>
          </w:p>
        </w:tc>
        <w:tc>
          <w:tcPr>
            <w:tcW w:w="3118" w:type="dxa"/>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4474F8A0" w14:textId="77777777" w:rsidR="00C37116" w:rsidRPr="005E1F08" w:rsidRDefault="00C37116" w:rsidP="00C37116">
            <w:pPr>
              <w:spacing w:after="0" w:line="240" w:lineRule="auto"/>
              <w:rPr>
                <w:rFonts w:eastAsia="Times New Roman" w:cstheme="minorHAnsi"/>
              </w:rPr>
            </w:pPr>
            <w:r w:rsidRPr="005E1F08">
              <w:rPr>
                <w:rFonts w:eastAsia="Calibri" w:cstheme="minorHAnsi"/>
                <w:color w:val="000000"/>
                <w:kern w:val="24"/>
              </w:rPr>
              <w:t> </w:t>
            </w:r>
          </w:p>
        </w:tc>
        <w:tc>
          <w:tcPr>
            <w:tcW w:w="567" w:type="dxa"/>
            <w:gridSpan w:val="2"/>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E8ED64B"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c>
          <w:tcPr>
            <w:tcW w:w="679" w:type="dxa"/>
            <w:gridSpan w:val="3"/>
            <w:tcBorders>
              <w:top w:val="dashed" w:sz="8" w:space="0" w:color="D9D9D9"/>
              <w:left w:val="nil"/>
              <w:bottom w:val="dashed" w:sz="8" w:space="0" w:color="D9D9D9"/>
              <w:right w:val="nil"/>
            </w:tcBorders>
            <w:shd w:val="clear" w:color="auto" w:fill="auto"/>
            <w:tcMar>
              <w:top w:w="15" w:type="dxa"/>
              <w:left w:w="54" w:type="dxa"/>
              <w:bottom w:w="0" w:type="dxa"/>
              <w:right w:w="54" w:type="dxa"/>
            </w:tcMar>
            <w:vAlign w:val="center"/>
            <w:hideMark/>
          </w:tcPr>
          <w:p w14:paraId="3FD412C2" w14:textId="77777777" w:rsidR="00C37116" w:rsidRPr="005E1F08" w:rsidRDefault="00C37116" w:rsidP="00C37116">
            <w:pPr>
              <w:spacing w:after="0" w:line="240" w:lineRule="auto"/>
              <w:jc w:val="center"/>
              <w:rPr>
                <w:rFonts w:asciiTheme="majorHAnsi" w:eastAsia="Times New Roman" w:hAnsiTheme="majorHAnsi" w:cstheme="majorHAnsi"/>
                <w:sz w:val="40"/>
                <w:szCs w:val="40"/>
              </w:rPr>
            </w:pPr>
            <w:r w:rsidRPr="005E1F08">
              <w:rPr>
                <w:rFonts w:asciiTheme="majorHAnsi" w:eastAsia="Calibri" w:hAnsiTheme="majorHAnsi" w:cstheme="majorHAnsi"/>
                <w:color w:val="000000"/>
                <w:kern w:val="24"/>
                <w:sz w:val="40"/>
                <w:szCs w:val="40"/>
              </w:rPr>
              <w:t>□</w:t>
            </w:r>
          </w:p>
        </w:tc>
      </w:tr>
    </w:tbl>
    <w:p w14:paraId="6868596A" w14:textId="77777777" w:rsidR="00FE77B5" w:rsidRPr="005E1F08" w:rsidRDefault="00FE77B5" w:rsidP="002B5E9F"/>
    <w:p w14:paraId="47AB41A6" w14:textId="7D16A296" w:rsidR="00244171" w:rsidRPr="005E1F08" w:rsidRDefault="00244171" w:rsidP="00FE77B5">
      <w:pPr>
        <w:pStyle w:val="Titre2"/>
        <w:rPr>
          <w:lang w:val="fr-FR"/>
        </w:rPr>
      </w:pPr>
      <w:r w:rsidRPr="005E1F08">
        <w:rPr>
          <w:lang w:val="fr-FR"/>
        </w:rPr>
        <w:t>Constitution des groupes et distribution des rôles</w:t>
      </w:r>
    </w:p>
    <w:p w14:paraId="3C24BFDF" w14:textId="6F97BABA" w:rsidR="00244171" w:rsidRPr="005E1F08" w:rsidRDefault="00244171" w:rsidP="00977C8B">
      <w:r w:rsidRPr="005E1F08">
        <w:t>Ce</w:t>
      </w:r>
      <w:r w:rsidR="000E43E8" w:rsidRPr="005E1F08">
        <w:t>t</w:t>
      </w:r>
      <w:r w:rsidRPr="005E1F08">
        <w:t xml:space="preserve"> exercice de simulation ser</w:t>
      </w:r>
      <w:r w:rsidR="000E43E8" w:rsidRPr="005E1F08">
        <w:t>a</w:t>
      </w:r>
      <w:r w:rsidRPr="005E1F08">
        <w:t xml:space="preserve"> mené en groupes avec au moins un animateur par groupe. Chaque groupe commencera par un scénario différent. À chaque fin de scénario, les groupes changeront de scénario, jusqu’à ce que tous les groupes aient terminé tous les scénarios. </w:t>
      </w:r>
    </w:p>
    <w:p w14:paraId="2D59C465" w14:textId="77777777" w:rsidR="00244171" w:rsidRPr="005E1F08" w:rsidRDefault="00244171" w:rsidP="00244171">
      <w:r w:rsidRPr="005E1F08">
        <w:t>Si la formation ne concerne que des participants ayant un profil médical, tous les membres du groupe endosseront les rôles principaux, y compris le rôle/poste associé aux tâches WASH/de lutte anti-infectieuse. Les postes doivent être interchangeables pendant la simulation pour permettre à chaque participant de s’entraîner aux exercices médicaux.</w:t>
      </w:r>
    </w:p>
    <w:p w14:paraId="3461B56A" w14:textId="79ED8EC5" w:rsidR="00244171" w:rsidRPr="005E1F08" w:rsidRDefault="00F80083" w:rsidP="00244171">
      <w:r w:rsidRPr="005E1F08">
        <w:t>Les rôles suivants sont nécessaires pour les exercices. En fonction de l’effectif des groupes, vous pouvez ajouter des participants supplémentaires à chaque rôle.</w:t>
      </w:r>
    </w:p>
    <w:p w14:paraId="102DC958" w14:textId="67D4B8BE" w:rsidR="00244171" w:rsidRPr="005E1F08" w:rsidRDefault="00F80083" w:rsidP="004B651B">
      <w:pPr>
        <w:pStyle w:val="Paragraphedeliste"/>
        <w:numPr>
          <w:ilvl w:val="0"/>
          <w:numId w:val="3"/>
        </w:numPr>
        <w:spacing w:after="160" w:line="259" w:lineRule="auto"/>
      </w:pPr>
      <w:r w:rsidRPr="005E1F08">
        <w:t>Cliniciens dans la zone à haut risque</w:t>
      </w:r>
    </w:p>
    <w:p w14:paraId="7FE10DA4" w14:textId="78322567" w:rsidR="00244171" w:rsidRPr="005E1F08" w:rsidRDefault="00F80083" w:rsidP="004B651B">
      <w:pPr>
        <w:pStyle w:val="Paragraphedeliste"/>
        <w:numPr>
          <w:ilvl w:val="0"/>
          <w:numId w:val="3"/>
        </w:numPr>
        <w:spacing w:after="160" w:line="259" w:lineRule="auto"/>
      </w:pPr>
      <w:r w:rsidRPr="005E1F08">
        <w:lastRenderedPageBreak/>
        <w:t>Cliniciens subalternes (dans la zone à faible risque, observant et apportant leur soutien à travers la vitre ou la fenêtre)</w:t>
      </w:r>
    </w:p>
    <w:p w14:paraId="25731B51" w14:textId="304CD2A2" w:rsidR="00244171" w:rsidRPr="005E1F08" w:rsidRDefault="0052292D" w:rsidP="004B651B">
      <w:pPr>
        <w:pStyle w:val="Paragraphedeliste"/>
        <w:numPr>
          <w:ilvl w:val="0"/>
          <w:numId w:val="3"/>
        </w:numPr>
        <w:spacing w:after="160" w:line="259" w:lineRule="auto"/>
      </w:pPr>
      <w:r w:rsidRPr="005E1F08">
        <w:t>Clinicien pour le dépistage</w:t>
      </w:r>
    </w:p>
    <w:p w14:paraId="585FD76B" w14:textId="0050F4ED" w:rsidR="00244171" w:rsidRPr="005E1F08" w:rsidRDefault="00675CE8" w:rsidP="004B651B">
      <w:pPr>
        <w:pStyle w:val="Paragraphedeliste"/>
        <w:numPr>
          <w:ilvl w:val="0"/>
          <w:numId w:val="3"/>
        </w:numPr>
        <w:spacing w:after="160" w:line="259" w:lineRule="auto"/>
      </w:pPr>
      <w:r w:rsidRPr="005E1F08">
        <w:t>Hygiéniste</w:t>
      </w:r>
    </w:p>
    <w:p w14:paraId="39B09CD6" w14:textId="501C58D0" w:rsidR="00244171" w:rsidRPr="005E1F08" w:rsidRDefault="00675CE8" w:rsidP="004B651B">
      <w:pPr>
        <w:pStyle w:val="Paragraphedeliste"/>
        <w:numPr>
          <w:ilvl w:val="0"/>
          <w:numId w:val="3"/>
        </w:numPr>
        <w:spacing w:after="160" w:line="259" w:lineRule="auto"/>
      </w:pPr>
      <w:r w:rsidRPr="005E1F08">
        <w:t xml:space="preserve">Patient et personne </w:t>
      </w:r>
      <w:r w:rsidR="00A8464E" w:rsidRPr="005E1F08">
        <w:t>qui s’occupe de lui</w:t>
      </w:r>
      <w:r w:rsidRPr="005E1F08">
        <w:t xml:space="preserve"> (des acteurs dans la mesure du possible)</w:t>
      </w:r>
    </w:p>
    <w:p w14:paraId="13934E8C" w14:textId="3075D993" w:rsidR="00244171" w:rsidRPr="005E1F08" w:rsidRDefault="00244171" w:rsidP="00244171">
      <w:pPr>
        <w:spacing w:after="160" w:line="259" w:lineRule="auto"/>
      </w:pPr>
      <w:r w:rsidRPr="005E1F08">
        <w:t>Une personne dans chaque groupe doit être désignée comme le chef d’équipe ; ce rôle peut être alterné à chaque scénario.</w:t>
      </w:r>
    </w:p>
    <w:p w14:paraId="0965E7F2" w14:textId="0401A178" w:rsidR="00244171" w:rsidRPr="005E1F08" w:rsidRDefault="00244171" w:rsidP="00244171">
      <w:r w:rsidRPr="005E1F08">
        <w:t>Au cours de l’exercice, une fois que les participants ont terminé les tâches qui leur ont été assignées, ils doivent continuer à suivre le reste du scénario en tant qu’observateurs et prendre note de leurs observations en vue du débriefing.</w:t>
      </w:r>
    </w:p>
    <w:p w14:paraId="43661DB5" w14:textId="09FE6653" w:rsidR="00244171" w:rsidRPr="005E1F08" w:rsidRDefault="00244171" w:rsidP="002B5E9F">
      <w:r w:rsidRPr="005E1F08">
        <w:t>Structure de</w:t>
      </w:r>
      <w:r w:rsidR="000E43E8" w:rsidRPr="005E1F08">
        <w:t xml:space="preserve"> l’</w:t>
      </w:r>
      <w:r w:rsidRPr="005E1F08">
        <w:t>exercice</w:t>
      </w:r>
    </w:p>
    <w:p w14:paraId="53E3BAD8" w14:textId="06F67106" w:rsidR="00244171" w:rsidRPr="005E1F08" w:rsidRDefault="002E338E" w:rsidP="00977C8B">
      <w:r w:rsidRPr="005E1F08">
        <w:t xml:space="preserve">L’exercice de simulation se compose de </w:t>
      </w:r>
      <w:r w:rsidR="000E43E8" w:rsidRPr="005E1F08">
        <w:t xml:space="preserve">quatre </w:t>
      </w:r>
      <w:r w:rsidRPr="005E1F08">
        <w:t>scénarios portant sur différents processus réalisés dans le centre de traitement et s’achève par un débriefing.</w:t>
      </w:r>
    </w:p>
    <w:p w14:paraId="58717EC1" w14:textId="7B5E3123" w:rsidR="00244171" w:rsidRPr="005E1F08" w:rsidRDefault="002018AB" w:rsidP="00244171">
      <w:r w:rsidRPr="005E1F08">
        <w:t>Il est structuré comme suit :</w:t>
      </w:r>
    </w:p>
    <w:p w14:paraId="49A43023" w14:textId="652EEDC4" w:rsidR="00244171" w:rsidRPr="005E1F08" w:rsidRDefault="00244171" w:rsidP="004B651B">
      <w:pPr>
        <w:pStyle w:val="Paragraphedeliste"/>
        <w:numPr>
          <w:ilvl w:val="0"/>
          <w:numId w:val="4"/>
        </w:numPr>
        <w:spacing w:after="160" w:line="259" w:lineRule="auto"/>
      </w:pPr>
      <w:r w:rsidRPr="005E1F08">
        <w:t>Scénario 1 : Arrivée du patient au centre de traitement, dépistage + admission</w:t>
      </w:r>
    </w:p>
    <w:p w14:paraId="2B95D181" w14:textId="701C144B" w:rsidR="00244171" w:rsidRPr="005E1F08" w:rsidRDefault="00244171" w:rsidP="004B651B">
      <w:pPr>
        <w:pStyle w:val="Paragraphedeliste"/>
        <w:numPr>
          <w:ilvl w:val="0"/>
          <w:numId w:val="4"/>
        </w:numPr>
        <w:spacing w:after="160" w:line="259" w:lineRule="auto"/>
      </w:pPr>
      <w:r w:rsidRPr="005E1F08">
        <w:t>Scénario 2 : Entrée dans la zone à haut risque, évaluation clinique et soins d’urgence</w:t>
      </w:r>
    </w:p>
    <w:p w14:paraId="57C26428" w14:textId="25EB66CF" w:rsidR="00244171" w:rsidRPr="005E1F08" w:rsidRDefault="00244171" w:rsidP="004B651B">
      <w:pPr>
        <w:pStyle w:val="Paragraphedeliste"/>
        <w:numPr>
          <w:ilvl w:val="0"/>
          <w:numId w:val="4"/>
        </w:numPr>
        <w:spacing w:after="160" w:line="259" w:lineRule="auto"/>
      </w:pPr>
      <w:r w:rsidRPr="005E1F08">
        <w:t>Scénario 3 : Sortie de la zone à haut risque et consignation des informations sur le patient</w:t>
      </w:r>
    </w:p>
    <w:p w14:paraId="0E735037" w14:textId="28784F79" w:rsidR="00244171" w:rsidRPr="005E1F08" w:rsidRDefault="00244171" w:rsidP="004B651B">
      <w:pPr>
        <w:pStyle w:val="Paragraphedeliste"/>
        <w:numPr>
          <w:ilvl w:val="0"/>
          <w:numId w:val="4"/>
        </w:numPr>
        <w:spacing w:after="160" w:line="259" w:lineRule="auto"/>
      </w:pPr>
      <w:r w:rsidRPr="005E1F08">
        <w:t xml:space="preserve">Scénario 4 : Entrée dans la zone à haut risque et administration de traitements contre la </w:t>
      </w:r>
      <w:r w:rsidR="000E43E8" w:rsidRPr="005E1F08">
        <w:t>maladie à filovirus (</w:t>
      </w:r>
      <w:r w:rsidRPr="005E1F08">
        <w:t>MFV</w:t>
      </w:r>
      <w:r w:rsidR="000E43E8" w:rsidRPr="005E1F08">
        <w:t>)</w:t>
      </w:r>
    </w:p>
    <w:p w14:paraId="6A5BF7E3" w14:textId="04AB6D20" w:rsidR="00244171" w:rsidRPr="005E1F08" w:rsidRDefault="00244171" w:rsidP="004B651B">
      <w:pPr>
        <w:pStyle w:val="Paragraphedeliste"/>
        <w:numPr>
          <w:ilvl w:val="0"/>
          <w:numId w:val="4"/>
        </w:numPr>
        <w:spacing w:after="160" w:line="259" w:lineRule="auto"/>
      </w:pPr>
      <w:r w:rsidRPr="005E1F08">
        <w:t xml:space="preserve">Débriefing : En </w:t>
      </w:r>
      <w:r w:rsidR="000E43E8" w:rsidRPr="005E1F08">
        <w:t xml:space="preserve">deux </w:t>
      </w:r>
      <w:r w:rsidRPr="005E1F08">
        <w:t>temps (débriefing par groupe, puis débriefing général en fin de journée)</w:t>
      </w:r>
    </w:p>
    <w:p w14:paraId="41A72DF6" w14:textId="740EB6EE" w:rsidR="00244171" w:rsidRPr="005E1F08" w:rsidRDefault="000C430A" w:rsidP="000C430A">
      <w:pPr>
        <w:spacing w:after="160" w:line="259" w:lineRule="auto"/>
      </w:pPr>
      <w:r w:rsidRPr="005E1F08">
        <w:t>Les sections suivantes du document décrivent la structure et les exigences de chaque scénario :</w:t>
      </w:r>
    </w:p>
    <w:p w14:paraId="4CE498A6" w14:textId="4D3E010C" w:rsidR="000C47FC" w:rsidRPr="005E1F08" w:rsidRDefault="000C47FC" w:rsidP="000C47FC">
      <w:pPr>
        <w:pStyle w:val="Paragraphedeliste"/>
        <w:numPr>
          <w:ilvl w:val="0"/>
          <w:numId w:val="1"/>
        </w:numPr>
        <w:spacing w:before="240"/>
      </w:pPr>
      <w:r w:rsidRPr="005E1F08">
        <w:t>Les participants enfilent un EPI léger pour la zone à faible risque (tenues de travail et bottes)</w:t>
      </w:r>
      <w:r w:rsidR="004864E0" w:rsidRPr="005E1F08">
        <w:t>.</w:t>
      </w:r>
    </w:p>
    <w:p w14:paraId="27AF1F01" w14:textId="1E0442C1" w:rsidR="000C47FC" w:rsidRPr="005E1F08" w:rsidRDefault="000C47FC" w:rsidP="00195DC3">
      <w:pPr>
        <w:pStyle w:val="Paragraphedeliste"/>
        <w:numPr>
          <w:ilvl w:val="0"/>
          <w:numId w:val="1"/>
        </w:numPr>
        <w:spacing w:before="240" w:after="160"/>
      </w:pPr>
      <w:r w:rsidRPr="005E1F08">
        <w:t>Chaque groupe choisit un responsable qui affecte à son tour les membres du groupe à différents postes, avec l’aide de l’animateur. (Il est conseillé d’attribuer aux participants des rôles qui divergent de leur parcours professionnel pour leur permettre de se faire une idée des différents points de vue.)</w:t>
      </w:r>
    </w:p>
    <w:p w14:paraId="278CADEC" w14:textId="37347FD9" w:rsidR="00244171" w:rsidRPr="005E1F08" w:rsidRDefault="00803268" w:rsidP="00FE77B5">
      <w:pPr>
        <w:pStyle w:val="Titre2"/>
        <w:rPr>
          <w:lang w:val="fr-FR"/>
        </w:rPr>
      </w:pPr>
      <w:r w:rsidRPr="005E1F08">
        <w:rPr>
          <w:lang w:val="fr-FR"/>
        </w:rPr>
        <w:t>Scénario 1</w:t>
      </w:r>
    </w:p>
    <w:tbl>
      <w:tblPr>
        <w:tblStyle w:val="Grilledutableau"/>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38"/>
        <w:gridCol w:w="7913"/>
      </w:tblGrid>
      <w:tr w:rsidR="00244171" w:rsidRPr="005E1F08" w14:paraId="13F260F6" w14:textId="77777777" w:rsidTr="22B598B7">
        <w:tc>
          <w:tcPr>
            <w:tcW w:w="9351" w:type="dxa"/>
            <w:gridSpan w:val="2"/>
            <w:shd w:val="clear" w:color="auto" w:fill="F2F2F2" w:themeFill="background1" w:themeFillShade="F2"/>
          </w:tcPr>
          <w:p w14:paraId="02F2A154" w14:textId="7431CBDA" w:rsidR="00244171" w:rsidRPr="005E1F08" w:rsidRDefault="00244171" w:rsidP="00244171">
            <w:pPr>
              <w:rPr>
                <w:b/>
              </w:rPr>
            </w:pPr>
            <w:r w:rsidRPr="005E1F08">
              <w:rPr>
                <w:b/>
                <w:bCs/>
              </w:rPr>
              <w:t>SCÉNARIO 1 : Arrivée du patient au centre de traitement, dépistage et admission</w:t>
            </w:r>
          </w:p>
        </w:tc>
      </w:tr>
      <w:tr w:rsidR="00244171" w:rsidRPr="005E1F08" w14:paraId="5BC132F9" w14:textId="77777777" w:rsidTr="22B598B7">
        <w:tc>
          <w:tcPr>
            <w:tcW w:w="1413" w:type="dxa"/>
          </w:tcPr>
          <w:p w14:paraId="17142C58" w14:textId="1DE687E8" w:rsidR="00244171" w:rsidRPr="005E1F08" w:rsidRDefault="00045CC4" w:rsidP="00244171">
            <w:r w:rsidRPr="005E1F08">
              <w:t>Installations</w:t>
            </w:r>
          </w:p>
        </w:tc>
        <w:tc>
          <w:tcPr>
            <w:tcW w:w="7938" w:type="dxa"/>
          </w:tcPr>
          <w:p w14:paraId="60AFA9C2" w14:textId="3B7E23DF" w:rsidR="00244171" w:rsidRPr="005E1F08" w:rsidRDefault="00244171" w:rsidP="004B651B">
            <w:pPr>
              <w:pStyle w:val="Paragraphedeliste"/>
              <w:numPr>
                <w:ilvl w:val="0"/>
                <w:numId w:val="6"/>
              </w:numPr>
            </w:pPr>
            <w:r w:rsidRPr="005E1F08">
              <w:t>Espaces délimités et séparés pour les zones à haut risque et à faible risque, de préférence séparés par une fenêtre ou une barrière transparente. Si ce n’est pas possible, proposez de tracer des lignes sur le sol.</w:t>
            </w:r>
          </w:p>
          <w:p w14:paraId="0A3038A8" w14:textId="77777777" w:rsidR="00244171" w:rsidRPr="005E1F08" w:rsidRDefault="00244171" w:rsidP="004B651B">
            <w:pPr>
              <w:pStyle w:val="Paragraphedeliste"/>
              <w:numPr>
                <w:ilvl w:val="0"/>
                <w:numId w:val="6"/>
              </w:numPr>
            </w:pPr>
            <w:r w:rsidRPr="005E1F08">
              <w:t>Zone de dépistage</w:t>
            </w:r>
          </w:p>
          <w:p w14:paraId="4DB517B1" w14:textId="69EEF156" w:rsidR="004C653E" w:rsidRPr="005E1F08" w:rsidRDefault="004C653E" w:rsidP="004B651B">
            <w:pPr>
              <w:pStyle w:val="Paragraphedeliste"/>
              <w:numPr>
                <w:ilvl w:val="0"/>
                <w:numId w:val="6"/>
              </w:numPr>
            </w:pPr>
            <w:r w:rsidRPr="005E1F08">
              <w:t>Zone de triage</w:t>
            </w:r>
          </w:p>
          <w:p w14:paraId="7FA1F0D3" w14:textId="77777777" w:rsidR="00244171" w:rsidRPr="005E1F08" w:rsidRDefault="00244171" w:rsidP="004B651B">
            <w:pPr>
              <w:pStyle w:val="Paragraphedeliste"/>
              <w:numPr>
                <w:ilvl w:val="0"/>
                <w:numId w:val="6"/>
              </w:numPr>
            </w:pPr>
            <w:r w:rsidRPr="005E1F08">
              <w:t>Zone de déshabillage</w:t>
            </w:r>
          </w:p>
        </w:tc>
      </w:tr>
      <w:tr w:rsidR="00244171" w:rsidRPr="005E1F08" w14:paraId="76C851E3" w14:textId="77777777" w:rsidTr="22B598B7">
        <w:tc>
          <w:tcPr>
            <w:tcW w:w="1413" w:type="dxa"/>
          </w:tcPr>
          <w:p w14:paraId="1B35B51A" w14:textId="77777777" w:rsidR="00244171" w:rsidRPr="005E1F08" w:rsidRDefault="00244171" w:rsidP="00244171">
            <w:r w:rsidRPr="005E1F08">
              <w:t>Compétences</w:t>
            </w:r>
          </w:p>
        </w:tc>
        <w:tc>
          <w:tcPr>
            <w:tcW w:w="7938" w:type="dxa"/>
          </w:tcPr>
          <w:p w14:paraId="366B8EC4" w14:textId="480C9055" w:rsidR="00244171" w:rsidRPr="005E1F08" w:rsidRDefault="00094C26" w:rsidP="22B598B7">
            <w:pPr>
              <w:pStyle w:val="Paragraphedeliste"/>
              <w:numPr>
                <w:ilvl w:val="0"/>
                <w:numId w:val="6"/>
              </w:numPr>
            </w:pPr>
            <w:r w:rsidRPr="005E1F08">
              <w:t>Procéder au dépistage et à la vérification d’un cas suspect (en appliquant les procédures de lutte anti-infectieuse appropriées)</w:t>
            </w:r>
          </w:p>
          <w:p w14:paraId="11A36720" w14:textId="59461883" w:rsidR="00244171" w:rsidRPr="005E1F08" w:rsidRDefault="00244171" w:rsidP="004B651B">
            <w:pPr>
              <w:pStyle w:val="Paragraphedeliste"/>
              <w:numPr>
                <w:ilvl w:val="0"/>
                <w:numId w:val="6"/>
              </w:numPr>
            </w:pPr>
            <w:r w:rsidRPr="005E1F08">
              <w:t>Transporter le patient en toute sécurité et effectuer le triage avec l’EPI approprié</w:t>
            </w:r>
          </w:p>
          <w:p w14:paraId="122BF2DF" w14:textId="17321454" w:rsidR="00244171" w:rsidRPr="005E1F08" w:rsidRDefault="00244171" w:rsidP="22B598B7">
            <w:pPr>
              <w:pStyle w:val="Paragraphedeliste"/>
              <w:numPr>
                <w:ilvl w:val="0"/>
                <w:numId w:val="6"/>
              </w:numPr>
            </w:pPr>
            <w:r w:rsidRPr="005E1F08">
              <w:lastRenderedPageBreak/>
              <w:t xml:space="preserve">Déterminer la prise en charge adaptée de la personne </w:t>
            </w:r>
            <w:r w:rsidR="00A8464E" w:rsidRPr="005E1F08">
              <w:t>qui s’occupe du patient</w:t>
            </w:r>
            <w:r w:rsidRPr="005E1F08">
              <w:t xml:space="preserve"> (observation, sortie, etc.)</w:t>
            </w:r>
          </w:p>
          <w:p w14:paraId="1F1BA7D5" w14:textId="46C11943" w:rsidR="00244171" w:rsidRPr="005E1F08" w:rsidRDefault="00244171" w:rsidP="004B651B">
            <w:pPr>
              <w:pStyle w:val="Paragraphedeliste"/>
              <w:numPr>
                <w:ilvl w:val="0"/>
                <w:numId w:val="6"/>
              </w:numPr>
            </w:pPr>
            <w:r w:rsidRPr="005E1F08">
              <w:t>Communiquer efficacement avec le patient et la famille</w:t>
            </w:r>
          </w:p>
          <w:p w14:paraId="1889175F" w14:textId="77777777" w:rsidR="00F741AE" w:rsidRPr="005E1F08" w:rsidRDefault="006F1E4B" w:rsidP="00F741AE">
            <w:pPr>
              <w:pStyle w:val="Paragraphedeliste"/>
              <w:numPr>
                <w:ilvl w:val="0"/>
                <w:numId w:val="6"/>
              </w:numPr>
            </w:pPr>
            <w:r w:rsidRPr="005E1F08">
              <w:t>Préparer le matériel médical et les documents nécessaires et les transporter de la zone à faible risque vers la zone à haut risque</w:t>
            </w:r>
          </w:p>
          <w:p w14:paraId="6207A282" w14:textId="00FCBD69" w:rsidR="00244171" w:rsidRPr="005E1F08" w:rsidRDefault="0093792F" w:rsidP="00F741AE">
            <w:pPr>
              <w:pStyle w:val="Paragraphedeliste"/>
              <w:numPr>
                <w:ilvl w:val="0"/>
                <w:numId w:val="6"/>
              </w:numPr>
            </w:pPr>
            <w:r w:rsidRPr="005E1F08">
              <w:t>Conditionner les échantillons de sang dans un système de triple emballage approprié</w:t>
            </w:r>
          </w:p>
        </w:tc>
      </w:tr>
      <w:tr w:rsidR="00244171" w:rsidRPr="005E1F08" w14:paraId="699CB7BA" w14:textId="77777777" w:rsidTr="22B598B7">
        <w:tc>
          <w:tcPr>
            <w:tcW w:w="1413" w:type="dxa"/>
          </w:tcPr>
          <w:p w14:paraId="3F695F56" w14:textId="766760BE" w:rsidR="00244171" w:rsidRPr="005E1F08" w:rsidRDefault="006F1E4B" w:rsidP="00244171">
            <w:r w:rsidRPr="005E1F08">
              <w:lastRenderedPageBreak/>
              <w:t>Matériel</w:t>
            </w:r>
          </w:p>
        </w:tc>
        <w:tc>
          <w:tcPr>
            <w:tcW w:w="7938" w:type="dxa"/>
          </w:tcPr>
          <w:p w14:paraId="614C488D" w14:textId="6D23EAEA" w:rsidR="00244171" w:rsidRPr="005E1F08" w:rsidRDefault="00244171" w:rsidP="004B651B">
            <w:pPr>
              <w:pStyle w:val="Paragraphedeliste"/>
              <w:numPr>
                <w:ilvl w:val="0"/>
                <w:numId w:val="6"/>
              </w:numPr>
            </w:pPr>
            <w:r w:rsidRPr="005E1F08">
              <w:t>Formulaire et algorithme de définition de cas – sur la table de dépistage</w:t>
            </w:r>
          </w:p>
          <w:p w14:paraId="2E623652" w14:textId="45379895" w:rsidR="00244171" w:rsidRPr="005E1F08" w:rsidRDefault="006F1E4B" w:rsidP="004B651B">
            <w:pPr>
              <w:pStyle w:val="Paragraphedeliste"/>
              <w:numPr>
                <w:ilvl w:val="0"/>
                <w:numId w:val="6"/>
              </w:numPr>
            </w:pPr>
            <w:r w:rsidRPr="005E1F08">
              <w:t>Formulaire d’enquête sur les cas</w:t>
            </w:r>
          </w:p>
          <w:p w14:paraId="572D6D67" w14:textId="6A52807D" w:rsidR="00244171" w:rsidRPr="005E1F08" w:rsidRDefault="00244171" w:rsidP="004B651B">
            <w:pPr>
              <w:pStyle w:val="Paragraphedeliste"/>
              <w:numPr>
                <w:ilvl w:val="0"/>
                <w:numId w:val="6"/>
              </w:numPr>
            </w:pPr>
            <w:r w:rsidRPr="005E1F08">
              <w:t xml:space="preserve">Aide-mémoire : outil </w:t>
            </w:r>
            <w:r w:rsidR="005E1F08" w:rsidRPr="005E1F08">
              <w:t>interinstitutions</w:t>
            </w:r>
            <w:r w:rsidRPr="005E1F08">
              <w:t xml:space="preserve"> de triage</w:t>
            </w:r>
            <w:r w:rsidR="00BB6100" w:rsidRPr="005E1F08">
              <w:t xml:space="preserve"> intégré</w:t>
            </w:r>
          </w:p>
          <w:p w14:paraId="64343041" w14:textId="70E57599" w:rsidR="00244171" w:rsidRPr="005E1F08" w:rsidRDefault="00244171" w:rsidP="004B651B">
            <w:pPr>
              <w:pStyle w:val="Paragraphedeliste"/>
              <w:numPr>
                <w:ilvl w:val="0"/>
                <w:numId w:val="6"/>
              </w:numPr>
            </w:pPr>
            <w:r w:rsidRPr="005E1F08">
              <w:t>Chaises en plastique pour les patients et les personnes chargées des soins</w:t>
            </w:r>
          </w:p>
          <w:p w14:paraId="2EAF9A33" w14:textId="1DE755F5" w:rsidR="00244171" w:rsidRPr="005E1F08" w:rsidRDefault="00BF7FCC" w:rsidP="004B651B">
            <w:pPr>
              <w:pStyle w:val="Paragraphedeliste"/>
              <w:numPr>
                <w:ilvl w:val="0"/>
                <w:numId w:val="6"/>
              </w:numPr>
            </w:pPr>
            <w:r w:rsidRPr="005E1F08">
              <w:t>Tube d’échantillon de sang, documents de laboratoire, composants du système de triple emballage</w:t>
            </w:r>
          </w:p>
          <w:p w14:paraId="13B29936" w14:textId="4ED94D6D" w:rsidR="00244171" w:rsidRPr="005E1F08" w:rsidRDefault="00244171" w:rsidP="004B651B">
            <w:pPr>
              <w:pStyle w:val="Paragraphedeliste"/>
              <w:numPr>
                <w:ilvl w:val="0"/>
                <w:numId w:val="6"/>
              </w:numPr>
            </w:pPr>
            <w:r w:rsidRPr="005E1F08">
              <w:t xml:space="preserve">EPI complet avec combinaison </w:t>
            </w:r>
          </w:p>
          <w:p w14:paraId="3BD8EE31" w14:textId="017C3BFF" w:rsidR="00244171" w:rsidRPr="005E1F08" w:rsidRDefault="002805C7" w:rsidP="004B651B">
            <w:pPr>
              <w:pStyle w:val="Paragraphedeliste"/>
              <w:numPr>
                <w:ilvl w:val="0"/>
                <w:numId w:val="6"/>
              </w:numPr>
            </w:pPr>
            <w:r w:rsidRPr="005E1F08">
              <w:t xml:space="preserve">EPI léger </w:t>
            </w:r>
          </w:p>
          <w:p w14:paraId="54266B33" w14:textId="6932A783" w:rsidR="00244171" w:rsidRPr="005E1F08" w:rsidRDefault="002805C7" w:rsidP="004B651B">
            <w:pPr>
              <w:pStyle w:val="Paragraphedeliste"/>
              <w:numPr>
                <w:ilvl w:val="0"/>
                <w:numId w:val="6"/>
              </w:numPr>
            </w:pPr>
            <w:r w:rsidRPr="005E1F08">
              <w:t>Affiche sur l’enfilage de l’EPI</w:t>
            </w:r>
          </w:p>
          <w:p w14:paraId="09DEFC79" w14:textId="57513F4E" w:rsidR="00244171" w:rsidRPr="005E1F08" w:rsidRDefault="00244171" w:rsidP="22B598B7">
            <w:pPr>
              <w:pStyle w:val="Paragraphedeliste"/>
              <w:numPr>
                <w:ilvl w:val="0"/>
                <w:numId w:val="6"/>
              </w:numPr>
            </w:pPr>
            <w:r w:rsidRPr="005E1F08">
              <w:t>ThermoFlash</w:t>
            </w:r>
          </w:p>
          <w:p w14:paraId="06C4F2C6" w14:textId="05509121" w:rsidR="00244171" w:rsidRPr="005E1F08" w:rsidRDefault="00244171" w:rsidP="004B651B">
            <w:pPr>
              <w:pStyle w:val="Paragraphedeliste"/>
              <w:numPr>
                <w:ilvl w:val="0"/>
                <w:numId w:val="6"/>
              </w:numPr>
            </w:pPr>
            <w:r w:rsidRPr="005E1F08">
              <w:t>Miroir (si disponible, utile pour l’habillage)</w:t>
            </w:r>
          </w:p>
          <w:p w14:paraId="5BBA92A9" w14:textId="77777777" w:rsidR="00244171" w:rsidRPr="005E1F08" w:rsidRDefault="00244171" w:rsidP="004B651B">
            <w:pPr>
              <w:pStyle w:val="Paragraphedeliste"/>
              <w:numPr>
                <w:ilvl w:val="0"/>
                <w:numId w:val="6"/>
              </w:numPr>
            </w:pPr>
            <w:r w:rsidRPr="005E1F08">
              <w:t>Seau à déchets</w:t>
            </w:r>
          </w:p>
          <w:p w14:paraId="1FC57B7D" w14:textId="4A675A2D" w:rsidR="00244171" w:rsidRPr="005E1F08" w:rsidRDefault="00244171" w:rsidP="004B651B">
            <w:pPr>
              <w:pStyle w:val="Paragraphedeliste"/>
              <w:numPr>
                <w:ilvl w:val="0"/>
                <w:numId w:val="6"/>
              </w:numPr>
            </w:pPr>
            <w:r w:rsidRPr="005E1F08">
              <w:t>Ambulance (si disponible)</w:t>
            </w:r>
          </w:p>
          <w:p w14:paraId="5076BAE9" w14:textId="46292F86" w:rsidR="00244171" w:rsidRPr="005E1F08" w:rsidRDefault="00244171" w:rsidP="00A22D01">
            <w:pPr>
              <w:spacing w:after="0" w:line="240" w:lineRule="auto"/>
            </w:pPr>
          </w:p>
        </w:tc>
      </w:tr>
      <w:tr w:rsidR="00244171" w:rsidRPr="005E1F08" w14:paraId="6F98C143" w14:textId="77777777" w:rsidTr="22B598B7">
        <w:tc>
          <w:tcPr>
            <w:tcW w:w="1413" w:type="dxa"/>
          </w:tcPr>
          <w:p w14:paraId="31FF54C8" w14:textId="77777777" w:rsidR="00244171" w:rsidRPr="005E1F08" w:rsidRDefault="00244171" w:rsidP="00244171">
            <w:r w:rsidRPr="005E1F08">
              <w:t>Description</w:t>
            </w:r>
          </w:p>
        </w:tc>
        <w:tc>
          <w:tcPr>
            <w:tcW w:w="7938" w:type="dxa"/>
          </w:tcPr>
          <w:p w14:paraId="680D33E8" w14:textId="32EFA3B6" w:rsidR="00313289" w:rsidRPr="005E1F08" w:rsidRDefault="00313289" w:rsidP="004C31A5">
            <w:pPr>
              <w:pStyle w:val="Paragraphedeliste"/>
              <w:numPr>
                <w:ilvl w:val="0"/>
                <w:numId w:val="35"/>
              </w:numPr>
              <w:spacing w:before="240"/>
            </w:pPr>
            <w:r w:rsidRPr="005E1F08">
              <w:t xml:space="preserve">L’animateur informe le patient et la personne </w:t>
            </w:r>
            <w:r w:rsidR="00A8464E" w:rsidRPr="005E1F08">
              <w:t>qui s’occupe de lui</w:t>
            </w:r>
            <w:r w:rsidRPr="005E1F08">
              <w:t xml:space="preserve"> de l’objectif de la mise en situation. L’animateur leur précise comment ils se présenteront au dépistage et quels comportements et signes ils devront adopter lorsqu’il leur donnera un signal.</w:t>
            </w:r>
          </w:p>
          <w:p w14:paraId="5D8D3DC5" w14:textId="2AA99DA0" w:rsidR="00313289" w:rsidRPr="005E1F08" w:rsidRDefault="00313289" w:rsidP="004C31A5">
            <w:pPr>
              <w:pStyle w:val="Paragraphedeliste"/>
              <w:numPr>
                <w:ilvl w:val="0"/>
                <w:numId w:val="35"/>
              </w:numPr>
              <w:spacing w:before="240" w:after="160"/>
            </w:pPr>
            <w:r w:rsidRPr="005E1F08">
              <w:t>Le groupe est informé qu’un patient en provenance d’un centre de santé arrivera dans 10 à 15 minutes.</w:t>
            </w:r>
          </w:p>
          <w:p w14:paraId="0E879D64" w14:textId="7BE26309" w:rsidR="00313289" w:rsidRPr="005E1F08" w:rsidRDefault="00313289" w:rsidP="004C31A5">
            <w:pPr>
              <w:pStyle w:val="Paragraphedeliste"/>
              <w:numPr>
                <w:ilvl w:val="0"/>
                <w:numId w:val="35"/>
              </w:numPr>
              <w:spacing w:after="160"/>
            </w:pPr>
            <w:r w:rsidRPr="005E1F08">
              <w:t xml:space="preserve">Le clinicien chargé du dépistage attend dans la zone de dépistage, en EPI, et s’assure de la disponibilité du matériel pour le dépistage. </w:t>
            </w:r>
          </w:p>
          <w:p w14:paraId="03ADAB3F" w14:textId="77777777" w:rsidR="00313289" w:rsidRPr="005E1F08" w:rsidRDefault="00313289" w:rsidP="004C31A5">
            <w:pPr>
              <w:pStyle w:val="Paragraphedeliste"/>
              <w:numPr>
                <w:ilvl w:val="0"/>
                <w:numId w:val="35"/>
              </w:numPr>
              <w:spacing w:before="240" w:after="160"/>
            </w:pPr>
            <w:r w:rsidRPr="005E1F08">
              <w:t>Les cliniciens affectés à la zone à haut risque se rendent sur place pour enfiler un EPI complet afin d’accueillir le patient. L’animateur en lutte anti-infectieuse/WASH gère la zone d’enfilage de l’EPI, et veille à ce qu’un membre de chaque groupe soit présent pour aider les autres à s’habiller.</w:t>
            </w:r>
          </w:p>
          <w:p w14:paraId="388F3FEB" w14:textId="5BE82E89" w:rsidR="00313289" w:rsidRPr="005E1F08" w:rsidRDefault="00313289" w:rsidP="004C31A5">
            <w:pPr>
              <w:pStyle w:val="Paragraphedeliste"/>
              <w:numPr>
                <w:ilvl w:val="0"/>
                <w:numId w:val="35"/>
              </w:numPr>
              <w:spacing w:after="160"/>
            </w:pPr>
            <w:r w:rsidRPr="005E1F08">
              <w:t xml:space="preserve">Le patient arrive au centre de traitement avec </w:t>
            </w:r>
            <w:r w:rsidR="00A8464E" w:rsidRPr="005E1F08">
              <w:t>la</w:t>
            </w:r>
            <w:r w:rsidRPr="005E1F08">
              <w:t xml:space="preserve"> personne </w:t>
            </w:r>
            <w:r w:rsidR="00A8464E" w:rsidRPr="005E1F08">
              <w:t>qui s’occupe de lui</w:t>
            </w:r>
            <w:r w:rsidRPr="005E1F08">
              <w:t xml:space="preserve"> (en ambulance ou à pied)</w:t>
            </w:r>
            <w:r w:rsidR="00BB6100" w:rsidRPr="005E1F08">
              <w:t>.</w:t>
            </w:r>
            <w:r w:rsidRPr="005E1F08">
              <w:t xml:space="preserve"> </w:t>
            </w:r>
          </w:p>
          <w:p w14:paraId="6A93DE67" w14:textId="6F3E2B51" w:rsidR="00313289" w:rsidRPr="005E1F08" w:rsidRDefault="00313289" w:rsidP="004C31A5">
            <w:pPr>
              <w:pStyle w:val="Paragraphedeliste"/>
              <w:numPr>
                <w:ilvl w:val="0"/>
                <w:numId w:val="35"/>
              </w:numPr>
              <w:spacing w:after="160"/>
            </w:pPr>
            <w:r w:rsidRPr="005E1F08">
              <w:t>Le clinicien procède au dépistage du patient (si le cas clinique implique que le patient ne peut pas parler, la personne qui s’occupe de lui est interrogée)</w:t>
            </w:r>
            <w:r w:rsidR="00BB6100" w:rsidRPr="005E1F08">
              <w:t>.</w:t>
            </w:r>
          </w:p>
          <w:p w14:paraId="45C812EC" w14:textId="0F2FF61C" w:rsidR="00313289" w:rsidRPr="005E1F08" w:rsidRDefault="00313289" w:rsidP="004C31A5">
            <w:pPr>
              <w:pStyle w:val="Paragraphedeliste"/>
              <w:numPr>
                <w:ilvl w:val="0"/>
                <w:numId w:val="35"/>
              </w:numPr>
              <w:spacing w:after="160"/>
            </w:pPr>
            <w:r w:rsidRPr="005E1F08">
              <w:t>Le clinicien remplit le formulaire d’investigation et vérifie si le patient est un cas suspect admissible. En parallèle, il recherche d’éventuels signes de danger justifiant une admission en urgence et décide de la salle où orienter le patient.</w:t>
            </w:r>
          </w:p>
          <w:p w14:paraId="278ACB17" w14:textId="2011B0DE" w:rsidR="00313289" w:rsidRPr="005E1F08" w:rsidRDefault="00313289" w:rsidP="004C31A5">
            <w:pPr>
              <w:pStyle w:val="Paragraphedeliste"/>
              <w:numPr>
                <w:ilvl w:val="0"/>
                <w:numId w:val="35"/>
              </w:numPr>
              <w:spacing w:before="240"/>
            </w:pPr>
            <w:r w:rsidRPr="005E1F08">
              <w:lastRenderedPageBreak/>
              <w:t xml:space="preserve">Si le patient est dans un état critique, les participants peuvent demander de l’aide à d’autres confrères qui peuvent alors enfiler un EPI complet et se joindre à eux. Ceux-ci peuvent apporter du matériel et des médicaments nécessaires pour la prise en charge du patient ou s’occuper de la personne </w:t>
            </w:r>
            <w:r w:rsidR="00A8464E" w:rsidRPr="005E1F08">
              <w:t>qui accompagne le patient</w:t>
            </w:r>
            <w:r w:rsidRPr="005E1F08">
              <w:t xml:space="preserve">, si nécessaire. </w:t>
            </w:r>
          </w:p>
          <w:p w14:paraId="37FC53E4" w14:textId="00B702A0" w:rsidR="00313289" w:rsidRPr="005E1F08" w:rsidRDefault="00313289" w:rsidP="003E206B">
            <w:pPr>
              <w:pStyle w:val="Paragraphedeliste"/>
              <w:numPr>
                <w:ilvl w:val="0"/>
                <w:numId w:val="35"/>
              </w:numPr>
              <w:spacing w:before="240"/>
            </w:pPr>
            <w:r w:rsidRPr="005E1F08">
              <w:t xml:space="preserve">La personne </w:t>
            </w:r>
            <w:r w:rsidR="00A8464E" w:rsidRPr="005E1F08">
              <w:t>qui accompagne le patient</w:t>
            </w:r>
            <w:r w:rsidRPr="005E1F08">
              <w:t xml:space="preserve"> reste dans la salle de dépistage ou d’attente. Elle devra être dépistée si elle entre dans la zone à haut risque. Si le patient ne satisfait pas la définition de cas, il doit sortir en passant par la « douche » réservée aux patients non MFV (ce point peut être abordé lors du débriefing)</w:t>
            </w:r>
            <w:r w:rsidR="00CE52C0" w:rsidRPr="005E1F08">
              <w:t>.</w:t>
            </w:r>
          </w:p>
          <w:p w14:paraId="044EDA40" w14:textId="672CAD2C" w:rsidR="00244171" w:rsidRPr="005E1F08" w:rsidRDefault="00A22D01" w:rsidP="00313289">
            <w:pPr>
              <w:pStyle w:val="Paragraphedeliste"/>
              <w:shd w:val="clear" w:color="auto" w:fill="FBE4D5" w:themeFill="accent2" w:themeFillTint="33"/>
            </w:pPr>
            <w:r w:rsidRPr="005E1F08">
              <w:rPr>
                <w:b/>
                <w:bCs/>
              </w:rPr>
              <w:t xml:space="preserve">Sujet de discussion : </w:t>
            </w:r>
            <w:r w:rsidRPr="005E1F08">
              <w:t>Si le patient est inconscient à son arrivée, faut-il procéder en priorité au dépistage ou à l’admission ? Que se passe-t-il s’il ne satisfait pas à la définition de cas suspect après l’admission ?</w:t>
            </w:r>
          </w:p>
          <w:p w14:paraId="77DA254F" w14:textId="5F24DA63" w:rsidR="004A3EC2" w:rsidRPr="005E1F08" w:rsidRDefault="002F6DA2" w:rsidP="00313289">
            <w:pPr>
              <w:pStyle w:val="Paragraphedeliste"/>
              <w:shd w:val="clear" w:color="auto" w:fill="FBE4D5" w:themeFill="accent2" w:themeFillTint="33"/>
            </w:pPr>
            <w:r w:rsidRPr="005E1F08">
              <w:t>L’administration d’un traitement d’urgence dans la zone de triage plutôt que dans le service nécessite une bonne communication au sein de l’équipe (passage du matériel, personnel supplémentaire pour aider, etc.)</w:t>
            </w:r>
            <w:r w:rsidR="00CE52C0" w:rsidRPr="005E1F08">
              <w:t>.</w:t>
            </w:r>
          </w:p>
        </w:tc>
      </w:tr>
    </w:tbl>
    <w:p w14:paraId="030A92BF" w14:textId="77777777" w:rsidR="005D6051" w:rsidRPr="005E1F08" w:rsidRDefault="005D6051" w:rsidP="00F03473"/>
    <w:p w14:paraId="3F540D80" w14:textId="7C649E35" w:rsidR="00803268" w:rsidRPr="005E1F08" w:rsidRDefault="000612DC" w:rsidP="00FE77B5">
      <w:pPr>
        <w:pStyle w:val="Titre2"/>
        <w:rPr>
          <w:lang w:val="fr-FR"/>
        </w:rPr>
      </w:pPr>
      <w:r w:rsidRPr="005E1F08">
        <w:rPr>
          <w:lang w:val="fr-FR"/>
        </w:rPr>
        <w:t>Scénario 2</w:t>
      </w:r>
    </w:p>
    <w:tbl>
      <w:tblPr>
        <w:tblStyle w:val="Grilledutableau"/>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38"/>
        <w:gridCol w:w="7913"/>
      </w:tblGrid>
      <w:tr w:rsidR="00A22D01" w:rsidRPr="005E1F08" w14:paraId="32282647" w14:textId="77777777" w:rsidTr="22B598B7">
        <w:tc>
          <w:tcPr>
            <w:tcW w:w="9351" w:type="dxa"/>
            <w:gridSpan w:val="2"/>
            <w:shd w:val="clear" w:color="auto" w:fill="F2F2F2" w:themeFill="background1" w:themeFillShade="F2"/>
          </w:tcPr>
          <w:p w14:paraId="3DD5515C" w14:textId="220EE3B5" w:rsidR="00A22D01" w:rsidRPr="005E1F08" w:rsidRDefault="00A22D01" w:rsidP="00A22D01">
            <w:pPr>
              <w:rPr>
                <w:b/>
              </w:rPr>
            </w:pPr>
            <w:r w:rsidRPr="005E1F08">
              <w:rPr>
                <w:b/>
                <w:bCs/>
              </w:rPr>
              <w:t>SCÉNARIO 2 : Évaluation clinique et soins d’urgence dans le centre de traitement</w:t>
            </w:r>
          </w:p>
        </w:tc>
      </w:tr>
      <w:tr w:rsidR="00A22D01" w:rsidRPr="005E1F08" w14:paraId="47A1FCE3" w14:textId="77777777" w:rsidTr="22B598B7">
        <w:tc>
          <w:tcPr>
            <w:tcW w:w="1413" w:type="dxa"/>
          </w:tcPr>
          <w:p w14:paraId="1FCABE19" w14:textId="5657A2E3" w:rsidR="00A22D01" w:rsidRPr="005E1F08" w:rsidRDefault="00CE48FC" w:rsidP="00A22D01">
            <w:r w:rsidRPr="005E1F08">
              <w:t>Installations</w:t>
            </w:r>
          </w:p>
        </w:tc>
        <w:tc>
          <w:tcPr>
            <w:tcW w:w="7938" w:type="dxa"/>
          </w:tcPr>
          <w:p w14:paraId="10A4AB99" w14:textId="29943A86" w:rsidR="00A22D01" w:rsidRPr="005E1F08" w:rsidRDefault="00A22D01" w:rsidP="004B651B">
            <w:pPr>
              <w:pStyle w:val="Paragraphedeliste"/>
              <w:numPr>
                <w:ilvl w:val="0"/>
                <w:numId w:val="6"/>
              </w:numPr>
            </w:pPr>
            <w:r w:rsidRPr="005E1F08">
              <w:t>Zone des cas suspects (</w:t>
            </w:r>
            <w:r w:rsidR="00513CA1" w:rsidRPr="005E1F08">
              <w:t xml:space="preserve">quatre </w:t>
            </w:r>
            <w:r w:rsidRPr="005E1F08">
              <w:t>chambres, bien délimitées, un patient dans chaque chambre).</w:t>
            </w:r>
          </w:p>
          <w:p w14:paraId="5EFBA396" w14:textId="7BE9D6CC" w:rsidR="00A22D01" w:rsidRPr="005E1F08" w:rsidRDefault="00A22D01" w:rsidP="00A22D01">
            <w:pPr>
              <w:pStyle w:val="Paragraphedeliste"/>
              <w:ind w:left="360"/>
            </w:pPr>
            <w:r w:rsidRPr="005E1F08">
              <w:t>Il est important d’avoir une fenêtre ou une barrière transparente (du côté de la zone à faible risque) pour simuler la communication d’informations entre la zone à haut risque et la zone à faible risque.</w:t>
            </w:r>
          </w:p>
        </w:tc>
      </w:tr>
      <w:tr w:rsidR="00A22D01" w:rsidRPr="005E1F08" w14:paraId="53C39BDC" w14:textId="77777777" w:rsidTr="22B598B7">
        <w:tc>
          <w:tcPr>
            <w:tcW w:w="1413" w:type="dxa"/>
          </w:tcPr>
          <w:p w14:paraId="71156178" w14:textId="77777777" w:rsidR="00A22D01" w:rsidRPr="005E1F08" w:rsidRDefault="00A22D01" w:rsidP="00A22D01">
            <w:r w:rsidRPr="005E1F08">
              <w:t>Compétences</w:t>
            </w:r>
          </w:p>
        </w:tc>
        <w:tc>
          <w:tcPr>
            <w:tcW w:w="7938" w:type="dxa"/>
          </w:tcPr>
          <w:p w14:paraId="39409A1F" w14:textId="20486F82" w:rsidR="00A22D01" w:rsidRPr="005E1F08" w:rsidRDefault="00A22D01" w:rsidP="004B651B">
            <w:pPr>
              <w:pStyle w:val="Paragraphedeliste"/>
              <w:numPr>
                <w:ilvl w:val="0"/>
                <w:numId w:val="6"/>
              </w:numPr>
            </w:pPr>
            <w:r w:rsidRPr="005E1F08">
              <w:t>Effectuer l’évaluation initiale d’un patient après avoir revêtu un EPI, notamment brève anamnèse, constantes vitales et identification et prise en charge des signes de danger</w:t>
            </w:r>
          </w:p>
          <w:p w14:paraId="2C165385" w14:textId="4D2620D6" w:rsidR="00A22D01" w:rsidRPr="005E1F08" w:rsidRDefault="00E6317E" w:rsidP="00E6317E">
            <w:pPr>
              <w:pStyle w:val="Paragraphedeliste"/>
              <w:numPr>
                <w:ilvl w:val="0"/>
                <w:numId w:val="6"/>
              </w:numPr>
            </w:pPr>
            <w:r w:rsidRPr="005E1F08">
              <w:t>Prodiguer les soins d’urgence (état de choc, hypoglycémie, crises convulsives, etc.)</w:t>
            </w:r>
          </w:p>
          <w:p w14:paraId="6494C0F4" w14:textId="77777777" w:rsidR="00A22D01" w:rsidRPr="005E1F08" w:rsidRDefault="00A22D01" w:rsidP="004B651B">
            <w:pPr>
              <w:pStyle w:val="Paragraphedeliste"/>
              <w:numPr>
                <w:ilvl w:val="0"/>
                <w:numId w:val="6"/>
              </w:numPr>
            </w:pPr>
            <w:r w:rsidRPr="005E1F08">
              <w:t>Communiquer des données cliniques à un confrère situé dans la zone à faible risque</w:t>
            </w:r>
          </w:p>
        </w:tc>
      </w:tr>
      <w:tr w:rsidR="00A22D01" w:rsidRPr="005E1F08" w14:paraId="3B033F6B" w14:textId="77777777" w:rsidTr="22B598B7">
        <w:tc>
          <w:tcPr>
            <w:tcW w:w="1413" w:type="dxa"/>
          </w:tcPr>
          <w:p w14:paraId="44D1DDC5" w14:textId="0299E45D" w:rsidR="00A22D01" w:rsidRPr="005E1F08" w:rsidRDefault="00CE48FC" w:rsidP="00A22D01">
            <w:r w:rsidRPr="005E1F08">
              <w:t>Matériel</w:t>
            </w:r>
          </w:p>
        </w:tc>
        <w:tc>
          <w:tcPr>
            <w:tcW w:w="7938" w:type="dxa"/>
          </w:tcPr>
          <w:p w14:paraId="7A171947" w14:textId="44E3CB50" w:rsidR="00A22D01" w:rsidRPr="005E1F08" w:rsidRDefault="00A22D01" w:rsidP="004B651B">
            <w:pPr>
              <w:pStyle w:val="Paragraphedeliste"/>
              <w:numPr>
                <w:ilvl w:val="0"/>
                <w:numId w:val="6"/>
              </w:numPr>
            </w:pPr>
            <w:r w:rsidRPr="005E1F08">
              <w:t xml:space="preserve">EPI complet </w:t>
            </w:r>
          </w:p>
          <w:p w14:paraId="6E7CFE64" w14:textId="2E500451" w:rsidR="00A22D01" w:rsidRPr="005E1F08" w:rsidRDefault="00513CA1" w:rsidP="004B651B">
            <w:pPr>
              <w:pStyle w:val="Paragraphedeliste"/>
              <w:numPr>
                <w:ilvl w:val="0"/>
                <w:numId w:val="6"/>
              </w:numPr>
            </w:pPr>
            <w:r w:rsidRPr="005E1F08">
              <w:t>Appareillage</w:t>
            </w:r>
            <w:r w:rsidR="00A22D01" w:rsidRPr="005E1F08">
              <w:t xml:space="preserve"> : </w:t>
            </w:r>
          </w:p>
          <w:p w14:paraId="68578AA0" w14:textId="77777777" w:rsidR="00A22D01" w:rsidRPr="005E1F08" w:rsidRDefault="00A22D01" w:rsidP="004B651B">
            <w:pPr>
              <w:pStyle w:val="Paragraphedeliste"/>
              <w:numPr>
                <w:ilvl w:val="1"/>
                <w:numId w:val="6"/>
              </w:numPr>
            </w:pPr>
            <w:r w:rsidRPr="005E1F08">
              <w:t>Horloge</w:t>
            </w:r>
          </w:p>
          <w:p w14:paraId="531D5664" w14:textId="77777777" w:rsidR="00A22D01" w:rsidRPr="005E1F08" w:rsidRDefault="00A22D01" w:rsidP="004B651B">
            <w:pPr>
              <w:pStyle w:val="Paragraphedeliste"/>
              <w:numPr>
                <w:ilvl w:val="1"/>
                <w:numId w:val="6"/>
              </w:numPr>
            </w:pPr>
            <w:r w:rsidRPr="005E1F08">
              <w:t>Thermomètre</w:t>
            </w:r>
          </w:p>
          <w:p w14:paraId="42DAD428" w14:textId="0AEB3007" w:rsidR="00A22D01" w:rsidRPr="005E1F08" w:rsidRDefault="00DB69BB" w:rsidP="004B651B">
            <w:pPr>
              <w:pStyle w:val="Paragraphedeliste"/>
              <w:numPr>
                <w:ilvl w:val="1"/>
                <w:numId w:val="6"/>
              </w:numPr>
            </w:pPr>
            <w:r w:rsidRPr="005E1F08">
              <w:t>Tensiomètre automatique</w:t>
            </w:r>
          </w:p>
          <w:p w14:paraId="5642F912" w14:textId="77777777" w:rsidR="00A22D01" w:rsidRPr="005E1F08" w:rsidRDefault="00A22D01" w:rsidP="004B651B">
            <w:pPr>
              <w:pStyle w:val="Paragraphedeliste"/>
              <w:numPr>
                <w:ilvl w:val="1"/>
                <w:numId w:val="6"/>
              </w:numPr>
            </w:pPr>
            <w:r w:rsidRPr="005E1F08">
              <w:t>Oxymètre de pouls</w:t>
            </w:r>
          </w:p>
          <w:p w14:paraId="7BEE861D" w14:textId="77777777" w:rsidR="00A22D01" w:rsidRPr="005E1F08" w:rsidRDefault="00A22D01" w:rsidP="004B651B">
            <w:pPr>
              <w:pStyle w:val="Paragraphedeliste"/>
              <w:numPr>
                <w:ilvl w:val="1"/>
                <w:numId w:val="6"/>
              </w:numPr>
            </w:pPr>
            <w:r w:rsidRPr="005E1F08">
              <w:t>Glucomètre</w:t>
            </w:r>
          </w:p>
          <w:p w14:paraId="10ADA10D" w14:textId="51852029" w:rsidR="00A22D01" w:rsidRPr="005E1F08" w:rsidRDefault="000865B4" w:rsidP="004B651B">
            <w:pPr>
              <w:pStyle w:val="Paragraphedeliste"/>
              <w:numPr>
                <w:ilvl w:val="1"/>
                <w:numId w:val="6"/>
              </w:numPr>
            </w:pPr>
            <w:r w:rsidRPr="005E1F08">
              <w:t>Moniteur multiparamètre (si disponible)</w:t>
            </w:r>
          </w:p>
          <w:p w14:paraId="7E1ACA7D" w14:textId="1DA6B8F0" w:rsidR="00A22D01" w:rsidRPr="005E1F08" w:rsidRDefault="00A22D01" w:rsidP="22B598B7">
            <w:pPr>
              <w:pStyle w:val="Paragraphedeliste"/>
              <w:numPr>
                <w:ilvl w:val="1"/>
                <w:numId w:val="6"/>
              </w:numPr>
            </w:pPr>
            <w:r w:rsidRPr="005E1F08">
              <w:t>Concentrateur d’oxygène (si disponible)</w:t>
            </w:r>
          </w:p>
          <w:p w14:paraId="670958A5" w14:textId="0E1696BF" w:rsidR="00A22D01" w:rsidRPr="005E1F08" w:rsidRDefault="00A22D01" w:rsidP="004B651B">
            <w:pPr>
              <w:pStyle w:val="Paragraphedeliste"/>
              <w:numPr>
                <w:ilvl w:val="0"/>
                <w:numId w:val="6"/>
              </w:numPr>
            </w:pPr>
            <w:r w:rsidRPr="005E1F08">
              <w:lastRenderedPageBreak/>
              <w:t xml:space="preserve">Consommables : en fonction des cas cliniques : solutés intraveineux, voie et cathéter IV, flacon de D50, seringue de 50 ml et aiguille ; masque adulte ou canule nasale pour l’apport d’oxygène et tubulure, jeu de cathéters IV </w:t>
            </w:r>
          </w:p>
          <w:p w14:paraId="199C245A" w14:textId="69799FE9" w:rsidR="0038215C" w:rsidRPr="005E1F08" w:rsidRDefault="0038215C" w:rsidP="004B651B">
            <w:pPr>
              <w:pStyle w:val="Paragraphedeliste"/>
              <w:numPr>
                <w:ilvl w:val="0"/>
                <w:numId w:val="6"/>
              </w:numPr>
            </w:pPr>
            <w:r w:rsidRPr="005E1F08">
              <w:t>Affiche sur l’enfilage et le retrait de l’EPI</w:t>
            </w:r>
          </w:p>
          <w:p w14:paraId="39525398" w14:textId="35DE0B54" w:rsidR="00A22D01" w:rsidRPr="005E1F08" w:rsidRDefault="00A22D01" w:rsidP="004B651B">
            <w:pPr>
              <w:pStyle w:val="Paragraphedeliste"/>
              <w:numPr>
                <w:ilvl w:val="0"/>
                <w:numId w:val="6"/>
              </w:numPr>
            </w:pPr>
            <w:r w:rsidRPr="005E1F08">
              <w:t xml:space="preserve">Lit et matelas pour le patient, petite table et SRO </w:t>
            </w:r>
          </w:p>
          <w:p w14:paraId="5F68B3CE" w14:textId="675A4E66" w:rsidR="00A22D01" w:rsidRPr="005E1F08" w:rsidRDefault="00A22D01" w:rsidP="00A22D01">
            <w:pPr>
              <w:spacing w:after="0" w:line="240" w:lineRule="auto"/>
            </w:pPr>
          </w:p>
        </w:tc>
      </w:tr>
      <w:tr w:rsidR="00A22D01" w:rsidRPr="005E1F08" w14:paraId="29A0EE23" w14:textId="77777777" w:rsidTr="22B598B7">
        <w:tc>
          <w:tcPr>
            <w:tcW w:w="1413" w:type="dxa"/>
            <w:shd w:val="clear" w:color="auto" w:fill="auto"/>
          </w:tcPr>
          <w:p w14:paraId="02F99ED9" w14:textId="77777777" w:rsidR="00A22D01" w:rsidRPr="005E1F08" w:rsidRDefault="00A22D01" w:rsidP="00A22D01">
            <w:r w:rsidRPr="005E1F08">
              <w:lastRenderedPageBreak/>
              <w:t>Description</w:t>
            </w:r>
          </w:p>
        </w:tc>
        <w:tc>
          <w:tcPr>
            <w:tcW w:w="7938" w:type="dxa"/>
            <w:shd w:val="clear" w:color="auto" w:fill="auto"/>
          </w:tcPr>
          <w:p w14:paraId="0360DE18" w14:textId="13C324D0" w:rsidR="00A22D01" w:rsidRPr="005E1F08" w:rsidRDefault="009C4AAC" w:rsidP="003563E5">
            <w:pPr>
              <w:pStyle w:val="Paragraphedeliste"/>
              <w:numPr>
                <w:ilvl w:val="0"/>
                <w:numId w:val="31"/>
              </w:numPr>
              <w:spacing w:after="160"/>
            </w:pPr>
            <w:r w:rsidRPr="005E1F08">
              <w:t>Les animateurs s’accordent sur une urgence clinique à prendre en charge, par exemple des crises convulsives, un état de choc ou une détresse respiratoire, et en informent le groupe au début de l’exercice.</w:t>
            </w:r>
          </w:p>
          <w:p w14:paraId="266B366E" w14:textId="729285BA" w:rsidR="00A22D01" w:rsidRPr="005E1F08" w:rsidRDefault="00A22D01" w:rsidP="003563E5">
            <w:pPr>
              <w:pStyle w:val="Paragraphedeliste"/>
              <w:numPr>
                <w:ilvl w:val="0"/>
                <w:numId w:val="31"/>
              </w:numPr>
              <w:spacing w:after="160"/>
            </w:pPr>
            <w:r w:rsidRPr="005E1F08">
              <w:t>Le patient est pris en charge en urgence à partir du triage et rapidement placé dans une chambre.</w:t>
            </w:r>
          </w:p>
          <w:p w14:paraId="412F032A" w14:textId="14FD74C3" w:rsidR="00A22D01" w:rsidRPr="005E1F08" w:rsidRDefault="005D6051" w:rsidP="003563E5">
            <w:pPr>
              <w:pStyle w:val="Paragraphedeliste"/>
              <w:numPr>
                <w:ilvl w:val="0"/>
                <w:numId w:val="31"/>
              </w:numPr>
              <w:spacing w:after="160"/>
            </w:pPr>
            <w:r w:rsidRPr="005E1F08">
              <w:t>Les cliniciens effectuent l’évaluation et la prise en charge en urgence, tandis que l’animateur communique les résultats de ce processus.</w:t>
            </w:r>
          </w:p>
          <w:p w14:paraId="7742BBCB" w14:textId="7B5C5823" w:rsidR="00A22D01" w:rsidRPr="005E1F08" w:rsidRDefault="00A22D01" w:rsidP="003563E5">
            <w:pPr>
              <w:pStyle w:val="Paragraphedeliste"/>
              <w:numPr>
                <w:ilvl w:val="0"/>
                <w:numId w:val="31"/>
              </w:numPr>
              <w:spacing w:after="160"/>
            </w:pPr>
            <w:r w:rsidRPr="005E1F08">
              <w:t xml:space="preserve">Les cliniciens peuvent utiliser les outils cliniques d’évaluation et communiquer avec leurs confrères dans la zone à faible risque (ils peuvent recevoir du matériel supplémentaire ou des médicaments de la zone à faible risque si nécessaire). </w:t>
            </w:r>
          </w:p>
          <w:p w14:paraId="54423B07" w14:textId="77777777" w:rsidR="003563E5" w:rsidRPr="005E1F08" w:rsidRDefault="003563E5" w:rsidP="003563E5">
            <w:pPr>
              <w:pStyle w:val="Paragraphedeliste"/>
              <w:numPr>
                <w:ilvl w:val="0"/>
                <w:numId w:val="31"/>
              </w:numPr>
              <w:spacing w:after="160" w:line="259" w:lineRule="auto"/>
            </w:pPr>
            <w:r w:rsidRPr="005E1F08">
              <w:t>Les participants doivent simuler le prélèvement de l’échantillon de sang. L’animateur remet un tube à échantillons contenant de l’alcool iodé (si disponible).</w:t>
            </w:r>
          </w:p>
          <w:p w14:paraId="0BDF5BAE" w14:textId="32750699" w:rsidR="003563E5" w:rsidRPr="005E1F08" w:rsidRDefault="003563E5" w:rsidP="003563E5">
            <w:pPr>
              <w:pStyle w:val="Paragraphedeliste"/>
              <w:numPr>
                <w:ilvl w:val="0"/>
                <w:numId w:val="31"/>
              </w:numPr>
              <w:spacing w:before="240" w:after="160"/>
            </w:pPr>
            <w:r w:rsidRPr="005E1F08">
              <w:t>L’animateur peut donner des instructions au patient pour qu’il simule certains signes ou symptômes. Inclure la prise en charge d’une maladie avec exposition accidentelle (violation de l’EPI ou contamination)</w:t>
            </w:r>
            <w:r w:rsidR="00573DFC" w:rsidRPr="005E1F08">
              <w:t>.</w:t>
            </w:r>
          </w:p>
          <w:p w14:paraId="12CCD76A" w14:textId="77777777" w:rsidR="003563E5" w:rsidRPr="005E1F08" w:rsidRDefault="003563E5" w:rsidP="003563E5">
            <w:pPr>
              <w:pStyle w:val="Paragraphedeliste"/>
              <w:numPr>
                <w:ilvl w:val="0"/>
                <w:numId w:val="31"/>
              </w:numPr>
              <w:spacing w:before="240" w:after="160"/>
            </w:pPr>
            <w:r w:rsidRPr="005E1F08">
              <w:t xml:space="preserve">L’animateur fournit également les valeurs de toutes les constantes vitales qui peuvent être consignées sur les formulaires appropriés. </w:t>
            </w:r>
          </w:p>
          <w:p w14:paraId="5E0FEED5" w14:textId="25283507" w:rsidR="003563E5" w:rsidRPr="005E1F08" w:rsidRDefault="003563E5" w:rsidP="003563E5">
            <w:pPr>
              <w:pStyle w:val="Paragraphedeliste"/>
              <w:numPr>
                <w:ilvl w:val="0"/>
                <w:numId w:val="31"/>
              </w:numPr>
              <w:spacing w:before="240" w:after="160"/>
            </w:pPr>
            <w:r w:rsidRPr="005E1F08">
              <w:t xml:space="preserve">Les animateurs peuvent s’inspirer du document intitulé </w:t>
            </w:r>
            <w:r w:rsidRPr="005E1F08">
              <w:rPr>
                <w:i/>
                <w:iCs/>
              </w:rPr>
              <w:t>Exercices de cas cliniques</w:t>
            </w:r>
            <w:r w:rsidRPr="005E1F08">
              <w:t xml:space="preserve"> (section des commentaires destinés à l’animateur) pour proposer des exemples de scénarios cliniques ou inventer leurs propres mises en situation sur la base de leur expérience clinique.</w:t>
            </w:r>
          </w:p>
          <w:p w14:paraId="1224A91D" w14:textId="72D27F1E" w:rsidR="00943B4D" w:rsidRPr="005E1F08" w:rsidRDefault="00943B4D" w:rsidP="00D348D9">
            <w:pPr>
              <w:shd w:val="clear" w:color="auto" w:fill="FBE4D5" w:themeFill="accent2" w:themeFillTint="33"/>
              <w:ind w:left="360"/>
            </w:pPr>
            <w:r w:rsidRPr="005E1F08">
              <w:rPr>
                <w:b/>
                <w:bCs/>
              </w:rPr>
              <w:t xml:space="preserve">Suggestion : </w:t>
            </w:r>
            <w:r w:rsidRPr="005E1F08">
              <w:t xml:space="preserve">Vous pouvez simuler une exposition accidentelle à du sang ou des vomissures de l’un des membres du personnel traitant le patient. Cela amènera l’équipe à déterminer ce qu’il faut faire et à évacuer le membre du personnel concerné tout en continuant à s’occuper du patient. </w:t>
            </w:r>
          </w:p>
        </w:tc>
      </w:tr>
    </w:tbl>
    <w:p w14:paraId="64130A46" w14:textId="77777777" w:rsidR="00D348D9" w:rsidRPr="005E1F08" w:rsidRDefault="00D348D9" w:rsidP="00F03473"/>
    <w:p w14:paraId="436227C8" w14:textId="497DFE97" w:rsidR="000612DC" w:rsidRPr="005E1F08" w:rsidRDefault="000612DC" w:rsidP="00FE77B5">
      <w:pPr>
        <w:pStyle w:val="Titre2"/>
        <w:rPr>
          <w:lang w:val="fr-FR"/>
        </w:rPr>
      </w:pPr>
      <w:r w:rsidRPr="005E1F08">
        <w:rPr>
          <w:lang w:val="fr-FR"/>
        </w:rPr>
        <w:t>Scénario 3</w:t>
      </w:r>
    </w:p>
    <w:tbl>
      <w:tblPr>
        <w:tblStyle w:val="Grilledutableau"/>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38"/>
        <w:gridCol w:w="7913"/>
      </w:tblGrid>
      <w:tr w:rsidR="00A22D01" w:rsidRPr="005E1F08" w14:paraId="580AAB2B" w14:textId="77777777" w:rsidTr="32C4524C">
        <w:tc>
          <w:tcPr>
            <w:tcW w:w="9351" w:type="dxa"/>
            <w:gridSpan w:val="2"/>
            <w:shd w:val="clear" w:color="auto" w:fill="F2F2F2" w:themeFill="background1" w:themeFillShade="F2"/>
          </w:tcPr>
          <w:p w14:paraId="2E1FAD71" w14:textId="3A950D57" w:rsidR="00A22D01" w:rsidRPr="005E1F08" w:rsidRDefault="00A22D01" w:rsidP="00A22D01">
            <w:pPr>
              <w:rPr>
                <w:b/>
              </w:rPr>
            </w:pPr>
            <w:r w:rsidRPr="005E1F08">
              <w:rPr>
                <w:b/>
                <w:bCs/>
              </w:rPr>
              <w:t>SCÉNARIO 3 : Sortie de la zone à haut risque et définition étayée du plan de traitement</w:t>
            </w:r>
          </w:p>
        </w:tc>
      </w:tr>
      <w:tr w:rsidR="00A22D01" w:rsidRPr="005E1F08" w14:paraId="5C9DF991" w14:textId="77777777" w:rsidTr="32C4524C">
        <w:tc>
          <w:tcPr>
            <w:tcW w:w="1413" w:type="dxa"/>
          </w:tcPr>
          <w:p w14:paraId="1E00FB91" w14:textId="3386F99B" w:rsidR="00A22D01" w:rsidRPr="005E1F08" w:rsidRDefault="00820B00" w:rsidP="00A22D01">
            <w:r w:rsidRPr="005E1F08">
              <w:t>Installations</w:t>
            </w:r>
          </w:p>
        </w:tc>
        <w:tc>
          <w:tcPr>
            <w:tcW w:w="7938" w:type="dxa"/>
          </w:tcPr>
          <w:p w14:paraId="201D2BB4" w14:textId="77777777" w:rsidR="00FE665D" w:rsidRPr="005E1F08" w:rsidRDefault="00FE665D" w:rsidP="004B651B">
            <w:pPr>
              <w:pStyle w:val="Paragraphedeliste"/>
              <w:numPr>
                <w:ilvl w:val="0"/>
                <w:numId w:val="6"/>
              </w:numPr>
            </w:pPr>
            <w:r w:rsidRPr="005E1F08">
              <w:t>Zone de déshabillage</w:t>
            </w:r>
          </w:p>
          <w:p w14:paraId="66824592" w14:textId="43477F52" w:rsidR="00FE665D" w:rsidRPr="005E1F08" w:rsidRDefault="00FE665D" w:rsidP="004B651B">
            <w:pPr>
              <w:pStyle w:val="Paragraphedeliste"/>
              <w:numPr>
                <w:ilvl w:val="1"/>
                <w:numId w:val="6"/>
              </w:numPr>
            </w:pPr>
            <w:r w:rsidRPr="005E1F08">
              <w:t xml:space="preserve">Prévoyez au moins </w:t>
            </w:r>
            <w:r w:rsidR="00740DC7" w:rsidRPr="005E1F08">
              <w:t xml:space="preserve">deux </w:t>
            </w:r>
            <w:r w:rsidRPr="005E1F08">
              <w:t xml:space="preserve">lignes de déshabillage (avec une solution de chlore à 0,5 % et à 0,05 %) pour éviter les retards. </w:t>
            </w:r>
          </w:p>
          <w:p w14:paraId="29BC9A88" w14:textId="7380A6AE" w:rsidR="00FE665D" w:rsidRPr="005E1F08" w:rsidRDefault="00FE665D" w:rsidP="004B651B">
            <w:pPr>
              <w:pStyle w:val="Paragraphedeliste"/>
              <w:numPr>
                <w:ilvl w:val="1"/>
                <w:numId w:val="6"/>
              </w:numPr>
            </w:pPr>
            <w:r w:rsidRPr="005E1F08">
              <w:t>Tracez une ligne de démarcation sur le sol pour séparer les deux zones à risque.</w:t>
            </w:r>
          </w:p>
          <w:p w14:paraId="157C7CB8" w14:textId="77777777" w:rsidR="00A22D01" w:rsidRPr="005E1F08" w:rsidRDefault="00FE665D" w:rsidP="004B651B">
            <w:pPr>
              <w:pStyle w:val="Paragraphedeliste"/>
              <w:numPr>
                <w:ilvl w:val="0"/>
                <w:numId w:val="6"/>
              </w:numPr>
            </w:pPr>
            <w:r w:rsidRPr="005E1F08">
              <w:lastRenderedPageBreak/>
              <w:t>Cabinet médical (ombre/extérieur)</w:t>
            </w:r>
          </w:p>
        </w:tc>
      </w:tr>
      <w:tr w:rsidR="00A22D01" w:rsidRPr="005E1F08" w14:paraId="273BAD0F" w14:textId="77777777" w:rsidTr="32C4524C">
        <w:tc>
          <w:tcPr>
            <w:tcW w:w="1413" w:type="dxa"/>
          </w:tcPr>
          <w:p w14:paraId="2B82A656" w14:textId="77777777" w:rsidR="00A22D01" w:rsidRPr="005E1F08" w:rsidRDefault="00A22D01" w:rsidP="00A22D01">
            <w:r w:rsidRPr="005E1F08">
              <w:lastRenderedPageBreak/>
              <w:t>Compétences</w:t>
            </w:r>
          </w:p>
        </w:tc>
        <w:tc>
          <w:tcPr>
            <w:tcW w:w="7938" w:type="dxa"/>
          </w:tcPr>
          <w:p w14:paraId="6A7901C1" w14:textId="7709C5F5" w:rsidR="00FE665D" w:rsidRPr="005E1F08" w:rsidRDefault="00FE665D" w:rsidP="004B651B">
            <w:pPr>
              <w:pStyle w:val="Paragraphedeliste"/>
              <w:numPr>
                <w:ilvl w:val="0"/>
                <w:numId w:val="6"/>
              </w:numPr>
            </w:pPr>
            <w:r w:rsidRPr="005E1F08">
              <w:t>Transporter l’échantillon de sang de la zone à haut risque vers le laboratoire</w:t>
            </w:r>
          </w:p>
          <w:p w14:paraId="7708FC8C" w14:textId="77777777" w:rsidR="00FE665D" w:rsidRPr="005E1F08" w:rsidRDefault="00FE665D" w:rsidP="004B651B">
            <w:pPr>
              <w:pStyle w:val="Paragraphedeliste"/>
              <w:numPr>
                <w:ilvl w:val="0"/>
                <w:numId w:val="6"/>
              </w:numPr>
            </w:pPr>
            <w:r w:rsidRPr="005E1F08">
              <w:t>Retirer l’EPI conformément au protocole</w:t>
            </w:r>
          </w:p>
          <w:p w14:paraId="05044EDC" w14:textId="77777777" w:rsidR="00FE665D" w:rsidRPr="005E1F08" w:rsidRDefault="00FE665D" w:rsidP="004B651B">
            <w:pPr>
              <w:pStyle w:val="Paragraphedeliste"/>
              <w:numPr>
                <w:ilvl w:val="0"/>
                <w:numId w:val="6"/>
              </w:numPr>
            </w:pPr>
            <w:r w:rsidRPr="005E1F08">
              <w:t>Analyser les résultats cliniques et diagnostiques (RT</w:t>
            </w:r>
            <w:r w:rsidRPr="005E1F08">
              <w:noBreakHyphen/>
              <w:t>PRC, Xpert et Piccolo)</w:t>
            </w:r>
          </w:p>
          <w:p w14:paraId="109A9FD9" w14:textId="77777777" w:rsidR="00A22D01" w:rsidRPr="005E1F08" w:rsidRDefault="00FE665D" w:rsidP="00644496">
            <w:pPr>
              <w:pStyle w:val="Paragraphedeliste"/>
              <w:numPr>
                <w:ilvl w:val="0"/>
                <w:numId w:val="6"/>
              </w:numPr>
            </w:pPr>
            <w:r w:rsidRPr="005E1F08">
              <w:t>Concevoir un plan de prise en charge du patient</w:t>
            </w:r>
          </w:p>
          <w:p w14:paraId="7B2DE536" w14:textId="0D14BC23" w:rsidR="00753258" w:rsidRPr="005E1F08" w:rsidRDefault="00753258" w:rsidP="00644496">
            <w:pPr>
              <w:pStyle w:val="Paragraphedeliste"/>
              <w:numPr>
                <w:ilvl w:val="0"/>
                <w:numId w:val="6"/>
              </w:numPr>
            </w:pPr>
            <w:r w:rsidRPr="005E1F08">
              <w:t xml:space="preserve">Discuter des différentes complications chez le patient atteint de MFV </w:t>
            </w:r>
          </w:p>
        </w:tc>
      </w:tr>
      <w:tr w:rsidR="00A22D01" w:rsidRPr="005E1F08" w14:paraId="0B247A8C" w14:textId="77777777" w:rsidTr="32C4524C">
        <w:tc>
          <w:tcPr>
            <w:tcW w:w="1413" w:type="dxa"/>
          </w:tcPr>
          <w:p w14:paraId="4C604BAD" w14:textId="4E6778D2" w:rsidR="00A22D01" w:rsidRPr="005E1F08" w:rsidRDefault="005738DF" w:rsidP="00A22D01">
            <w:r w:rsidRPr="005E1F08">
              <w:t>Matériel</w:t>
            </w:r>
          </w:p>
        </w:tc>
        <w:tc>
          <w:tcPr>
            <w:tcW w:w="7938" w:type="dxa"/>
          </w:tcPr>
          <w:p w14:paraId="2A91CE4E" w14:textId="7292DFA3" w:rsidR="00FE665D" w:rsidRPr="005E1F08" w:rsidRDefault="00FE665D" w:rsidP="004B651B">
            <w:pPr>
              <w:pStyle w:val="Paragraphedeliste"/>
              <w:numPr>
                <w:ilvl w:val="0"/>
                <w:numId w:val="6"/>
              </w:numPr>
            </w:pPr>
            <w:r w:rsidRPr="005E1F08">
              <w:t>Matériel et consommables de la salle de déshabillage</w:t>
            </w:r>
          </w:p>
          <w:p w14:paraId="5F8D12FC" w14:textId="77777777" w:rsidR="00FE665D" w:rsidRPr="005E1F08" w:rsidRDefault="00FE665D" w:rsidP="004B651B">
            <w:pPr>
              <w:pStyle w:val="Paragraphedeliste"/>
              <w:numPr>
                <w:ilvl w:val="0"/>
                <w:numId w:val="6"/>
              </w:numPr>
            </w:pPr>
            <w:r w:rsidRPr="005E1F08">
              <w:t>Affiches décrivant les étapes de retrait de l’EPI complet</w:t>
            </w:r>
          </w:p>
          <w:p w14:paraId="608824A4" w14:textId="77777777" w:rsidR="00FE665D" w:rsidRPr="005E1F08" w:rsidRDefault="00FE665D" w:rsidP="32C4524C">
            <w:pPr>
              <w:pStyle w:val="Paragraphedeliste"/>
              <w:numPr>
                <w:ilvl w:val="0"/>
                <w:numId w:val="6"/>
              </w:numPr>
            </w:pPr>
            <w:r w:rsidRPr="005E1F08">
              <w:t>Tableau blanc (ou tableau à feuilles mobiles) avec des marqueurs de différentes couleurs</w:t>
            </w:r>
          </w:p>
          <w:p w14:paraId="48543478" w14:textId="77777777" w:rsidR="00FE665D" w:rsidRPr="005E1F08" w:rsidRDefault="00FE665D" w:rsidP="004B651B">
            <w:pPr>
              <w:pStyle w:val="Paragraphedeliste"/>
              <w:numPr>
                <w:ilvl w:val="0"/>
                <w:numId w:val="6"/>
              </w:numPr>
            </w:pPr>
            <w:r w:rsidRPr="005E1F08">
              <w:t xml:space="preserve">Fiche d’admission </w:t>
            </w:r>
          </w:p>
          <w:p w14:paraId="6D271E35" w14:textId="77777777" w:rsidR="00FE665D" w:rsidRPr="005E1F08" w:rsidRDefault="00FE665D" w:rsidP="32C4524C">
            <w:pPr>
              <w:pStyle w:val="Paragraphedeliste"/>
              <w:numPr>
                <w:ilvl w:val="0"/>
                <w:numId w:val="6"/>
              </w:numPr>
            </w:pPr>
            <w:r w:rsidRPr="005E1F08">
              <w:t>Liste de contrôle d’évaluation quotidienne pour les soins de soutien optimisés</w:t>
            </w:r>
          </w:p>
          <w:p w14:paraId="58A49647" w14:textId="77777777" w:rsidR="00FE665D" w:rsidRPr="005E1F08" w:rsidRDefault="00FE665D" w:rsidP="004B651B">
            <w:pPr>
              <w:pStyle w:val="Paragraphedeliste"/>
              <w:numPr>
                <w:ilvl w:val="0"/>
                <w:numId w:val="6"/>
              </w:numPr>
            </w:pPr>
            <w:r w:rsidRPr="005E1F08">
              <w:t>Formulaires de résultats de laboratoire (remplis)</w:t>
            </w:r>
          </w:p>
          <w:p w14:paraId="754C26B6" w14:textId="77777777" w:rsidR="00FE665D" w:rsidRPr="005E1F08" w:rsidRDefault="000865B4" w:rsidP="004B651B">
            <w:pPr>
              <w:pStyle w:val="Paragraphedeliste"/>
              <w:numPr>
                <w:ilvl w:val="0"/>
                <w:numId w:val="6"/>
              </w:numPr>
            </w:pPr>
            <w:r w:rsidRPr="005E1F08">
              <w:t>Chaises en plastique</w:t>
            </w:r>
          </w:p>
          <w:p w14:paraId="750738AB" w14:textId="77777777" w:rsidR="00FE665D" w:rsidRPr="005E1F08" w:rsidRDefault="002805C7" w:rsidP="004B651B">
            <w:pPr>
              <w:pStyle w:val="Paragraphedeliste"/>
              <w:numPr>
                <w:ilvl w:val="0"/>
                <w:numId w:val="6"/>
              </w:numPr>
            </w:pPr>
            <w:r w:rsidRPr="005E1F08">
              <w:t>Bouteilles d’eau de 1,5 litre</w:t>
            </w:r>
          </w:p>
          <w:p w14:paraId="453132A6" w14:textId="0FB74B9D" w:rsidR="00652E65" w:rsidRPr="005E1F08" w:rsidRDefault="00652E65" w:rsidP="004B651B">
            <w:pPr>
              <w:pStyle w:val="Paragraphedeliste"/>
              <w:numPr>
                <w:ilvl w:val="0"/>
                <w:numId w:val="6"/>
              </w:numPr>
            </w:pPr>
            <w:r w:rsidRPr="005E1F08">
              <w:t>Sabots ou chaussures après le retrait des bottes</w:t>
            </w:r>
          </w:p>
          <w:p w14:paraId="492A6691" w14:textId="7EDB5A6D" w:rsidR="00A22D01" w:rsidRPr="005E1F08" w:rsidRDefault="00A22D01" w:rsidP="00637CCF">
            <w:pPr>
              <w:pStyle w:val="Paragraphedeliste"/>
              <w:ind w:left="360"/>
            </w:pPr>
          </w:p>
        </w:tc>
      </w:tr>
      <w:tr w:rsidR="00A22D01" w:rsidRPr="005E1F08" w14:paraId="7F466042" w14:textId="77777777" w:rsidTr="32C4524C">
        <w:tc>
          <w:tcPr>
            <w:tcW w:w="1413" w:type="dxa"/>
            <w:shd w:val="clear" w:color="auto" w:fill="auto"/>
          </w:tcPr>
          <w:p w14:paraId="513D93E2" w14:textId="77777777" w:rsidR="00A22D01" w:rsidRPr="005E1F08" w:rsidRDefault="00A22D01" w:rsidP="00A22D01">
            <w:r w:rsidRPr="005E1F08">
              <w:t>Description</w:t>
            </w:r>
          </w:p>
        </w:tc>
        <w:tc>
          <w:tcPr>
            <w:tcW w:w="7938" w:type="dxa"/>
            <w:shd w:val="clear" w:color="auto" w:fill="auto"/>
          </w:tcPr>
          <w:p w14:paraId="1B88073F" w14:textId="280535F3" w:rsidR="00FE665D" w:rsidRPr="005E1F08" w:rsidRDefault="00FE665D" w:rsidP="00114288">
            <w:pPr>
              <w:pStyle w:val="Paragraphedeliste"/>
              <w:numPr>
                <w:ilvl w:val="0"/>
                <w:numId w:val="32"/>
              </w:numPr>
              <w:spacing w:after="160"/>
            </w:pPr>
            <w:r w:rsidRPr="005E1F08">
              <w:t>Les cliniciens de la zone à haut risque arrivent dans la zone de déshabillage</w:t>
            </w:r>
            <w:r w:rsidR="00B810B2" w:rsidRPr="005E1F08">
              <w:t>.</w:t>
            </w:r>
          </w:p>
          <w:p w14:paraId="15FCBE28" w14:textId="77777777" w:rsidR="00FE665D" w:rsidRPr="005E1F08" w:rsidRDefault="00FE665D" w:rsidP="00114288">
            <w:pPr>
              <w:pStyle w:val="Paragraphedeliste"/>
              <w:numPr>
                <w:ilvl w:val="0"/>
                <w:numId w:val="32"/>
              </w:numPr>
              <w:spacing w:after="160"/>
            </w:pPr>
            <w:r w:rsidRPr="005E1F08">
              <w:t>Ils appliquent le processus de sortie de l’échantillon (de sang).</w:t>
            </w:r>
          </w:p>
          <w:p w14:paraId="0EE2A395" w14:textId="77777777" w:rsidR="00FE665D" w:rsidRPr="005E1F08" w:rsidRDefault="00FE665D" w:rsidP="00114288">
            <w:pPr>
              <w:pStyle w:val="Paragraphedeliste"/>
              <w:numPr>
                <w:ilvl w:val="0"/>
                <w:numId w:val="32"/>
              </w:numPr>
              <w:spacing w:after="160"/>
            </w:pPr>
            <w:r w:rsidRPr="005E1F08">
              <w:t>Un clinicien procède à l’emballage de l’échantillon de sang.</w:t>
            </w:r>
          </w:p>
          <w:p w14:paraId="4B5651B5" w14:textId="37F5A65F" w:rsidR="00FE665D" w:rsidRPr="005E1F08" w:rsidRDefault="00FE665D" w:rsidP="00114288">
            <w:pPr>
              <w:pStyle w:val="Paragraphedeliste"/>
              <w:numPr>
                <w:ilvl w:val="0"/>
                <w:numId w:val="32"/>
              </w:numPr>
              <w:spacing w:after="160"/>
            </w:pPr>
            <w:r w:rsidRPr="005E1F08">
              <w:t>Les participants enlèvent l’EPI conformément au protocole et avec l’aide d’un hygiéniste.</w:t>
            </w:r>
          </w:p>
          <w:p w14:paraId="05097DC1" w14:textId="3A4A3930" w:rsidR="00FE665D" w:rsidRPr="005E1F08" w:rsidRDefault="008F7995" w:rsidP="00114288">
            <w:pPr>
              <w:pStyle w:val="Paragraphedeliste"/>
              <w:numPr>
                <w:ilvl w:val="0"/>
                <w:numId w:val="32"/>
              </w:numPr>
              <w:spacing w:after="160"/>
            </w:pPr>
            <w:r w:rsidRPr="005E1F08">
              <w:t>Assurez-vous que de l’eau et des sabots ou des chaussures sont disponibles pour eux.</w:t>
            </w:r>
          </w:p>
          <w:p w14:paraId="20C70F9A" w14:textId="77777777" w:rsidR="00114288" w:rsidRPr="005E1F08" w:rsidRDefault="00FE665D" w:rsidP="00114288">
            <w:pPr>
              <w:pStyle w:val="Paragraphedeliste"/>
              <w:numPr>
                <w:ilvl w:val="0"/>
                <w:numId w:val="32"/>
              </w:numPr>
              <w:spacing w:after="160"/>
            </w:pPr>
            <w:r w:rsidRPr="005E1F08">
              <w:t xml:space="preserve">Tous les participants se réunissent dans le bureau pour discuter du cas. </w:t>
            </w:r>
          </w:p>
          <w:p w14:paraId="0584AA87" w14:textId="77777777" w:rsidR="00114288" w:rsidRPr="005E1F08" w:rsidRDefault="00114288" w:rsidP="00114288">
            <w:pPr>
              <w:pStyle w:val="Paragraphedeliste"/>
              <w:numPr>
                <w:ilvl w:val="0"/>
                <w:numId w:val="32"/>
              </w:numPr>
              <w:spacing w:before="240" w:after="160"/>
            </w:pPr>
            <w:r w:rsidRPr="005E1F08">
              <w:t xml:space="preserve">L’animateur imprime les résultats de laboratoire, qui incluent un résultat de PCR positif pour Ebola. </w:t>
            </w:r>
          </w:p>
          <w:p w14:paraId="2F30FDC8" w14:textId="5694516E" w:rsidR="00114288" w:rsidRPr="005E1F08" w:rsidRDefault="00114288" w:rsidP="00114288">
            <w:pPr>
              <w:pStyle w:val="Paragraphedeliste"/>
              <w:numPr>
                <w:ilvl w:val="0"/>
                <w:numId w:val="32"/>
              </w:numPr>
              <w:spacing w:before="240" w:after="160"/>
            </w:pPr>
            <w:r w:rsidRPr="005E1F08">
              <w:t>L’animateur permet aux participants de discuter des résultats de laboratoire et de proposer un plan de soins.</w:t>
            </w:r>
          </w:p>
          <w:p w14:paraId="5C75F1B6" w14:textId="0FAE5CF6" w:rsidR="00FE665D" w:rsidRPr="005E1F08" w:rsidRDefault="009E2465" w:rsidP="00114288">
            <w:pPr>
              <w:pStyle w:val="Paragraphedeliste"/>
              <w:numPr>
                <w:ilvl w:val="0"/>
                <w:numId w:val="32"/>
              </w:numPr>
              <w:spacing w:after="160"/>
            </w:pPr>
            <w:r w:rsidRPr="005E1F08">
              <w:t>À ce stade, l’animateur peut interroger les participants sur l’alimentation du patient et son suivi psychosocial.</w:t>
            </w:r>
          </w:p>
          <w:p w14:paraId="78AE3573" w14:textId="77777777" w:rsidR="00A22D01" w:rsidRPr="005E1F08" w:rsidRDefault="00FE665D" w:rsidP="00114288">
            <w:pPr>
              <w:pStyle w:val="Paragraphedeliste"/>
              <w:numPr>
                <w:ilvl w:val="0"/>
                <w:numId w:val="32"/>
              </w:numPr>
              <w:spacing w:after="160"/>
            </w:pPr>
            <w:r w:rsidRPr="005E1F08">
              <w:t>Ils reportent les principales informations dans le tableau de suivi et vérifient si les informations ont été correctement enregistrées par les cliniciens qui se trouvaient dans la zone à faible risque.</w:t>
            </w:r>
          </w:p>
          <w:p w14:paraId="1C916920" w14:textId="24259ED4" w:rsidR="000B4BB5" w:rsidRPr="005E1F08" w:rsidRDefault="000B4BB5" w:rsidP="00114288">
            <w:pPr>
              <w:shd w:val="clear" w:color="auto" w:fill="FBE4D5" w:themeFill="accent2" w:themeFillTint="33"/>
              <w:ind w:left="360"/>
            </w:pPr>
            <w:r w:rsidRPr="005E1F08">
              <w:rPr>
                <w:b/>
                <w:bCs/>
              </w:rPr>
              <w:t>Suggestion :</w:t>
            </w:r>
            <w:r w:rsidRPr="005E1F08">
              <w:t xml:space="preserve"> </w:t>
            </w:r>
            <w:r w:rsidR="00B810B2" w:rsidRPr="005E1F08">
              <w:t>O</w:t>
            </w:r>
            <w:r w:rsidRPr="005E1F08">
              <w:t>n peut réaliser une mise en situation dans laquelle il est demandé au personnel de porter assistance à un confrère qui ne se sent pas bien et qui a besoin d’aide pour retirer son EPI ; le personnel doit-il d’abord retirer son propre EPI ? Quelles mesures doivent-ils prendre lorsqu’ils aident quelqu’un d’autre ?</w:t>
            </w:r>
          </w:p>
        </w:tc>
      </w:tr>
    </w:tbl>
    <w:p w14:paraId="5B08A931" w14:textId="77777777" w:rsidR="00114288" w:rsidRPr="005E1F08" w:rsidRDefault="00114288" w:rsidP="00F03473"/>
    <w:p w14:paraId="75CD0633" w14:textId="778F99B5" w:rsidR="000612DC" w:rsidRPr="005E1F08" w:rsidRDefault="00812E90" w:rsidP="00FE77B5">
      <w:pPr>
        <w:pStyle w:val="Titre2"/>
        <w:rPr>
          <w:lang w:val="fr-FR"/>
        </w:rPr>
      </w:pPr>
      <w:r w:rsidRPr="005E1F08">
        <w:rPr>
          <w:lang w:val="fr-FR"/>
        </w:rPr>
        <w:lastRenderedPageBreak/>
        <w:t>Scénario 4</w:t>
      </w:r>
    </w:p>
    <w:tbl>
      <w:tblPr>
        <w:tblStyle w:val="Grilledutableau"/>
        <w:tblW w:w="935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438"/>
        <w:gridCol w:w="7913"/>
      </w:tblGrid>
      <w:tr w:rsidR="00FE665D" w:rsidRPr="005E1F08" w14:paraId="5DB82627" w14:textId="77777777" w:rsidTr="22B598B7">
        <w:tc>
          <w:tcPr>
            <w:tcW w:w="9351" w:type="dxa"/>
            <w:gridSpan w:val="2"/>
            <w:shd w:val="clear" w:color="auto" w:fill="F2F2F2" w:themeFill="background1" w:themeFillShade="F2"/>
          </w:tcPr>
          <w:p w14:paraId="1DED6D9F" w14:textId="77777777" w:rsidR="00FE665D" w:rsidRPr="005E1F08" w:rsidRDefault="00FE665D" w:rsidP="00686F77">
            <w:pPr>
              <w:rPr>
                <w:b/>
              </w:rPr>
            </w:pPr>
            <w:r w:rsidRPr="005E1F08">
              <w:rPr>
                <w:b/>
                <w:bCs/>
              </w:rPr>
              <w:t>SCÉNARIO 4 : Administration de traitements</w:t>
            </w:r>
          </w:p>
        </w:tc>
      </w:tr>
      <w:tr w:rsidR="00FE665D" w:rsidRPr="005E1F08" w14:paraId="03C34888" w14:textId="77777777" w:rsidTr="22B598B7">
        <w:tc>
          <w:tcPr>
            <w:tcW w:w="1413" w:type="dxa"/>
          </w:tcPr>
          <w:p w14:paraId="61A92F08" w14:textId="074F368D" w:rsidR="00FE665D" w:rsidRPr="005E1F08" w:rsidRDefault="008F7995" w:rsidP="00686F77">
            <w:r w:rsidRPr="005E1F08">
              <w:t>Installations</w:t>
            </w:r>
          </w:p>
        </w:tc>
        <w:tc>
          <w:tcPr>
            <w:tcW w:w="7938" w:type="dxa"/>
          </w:tcPr>
          <w:p w14:paraId="7930E0FC" w14:textId="5314E3F7" w:rsidR="00FE665D" w:rsidRPr="005E1F08" w:rsidRDefault="00FE665D" w:rsidP="004B651B">
            <w:pPr>
              <w:pStyle w:val="Paragraphedeliste"/>
              <w:numPr>
                <w:ilvl w:val="0"/>
                <w:numId w:val="6"/>
              </w:numPr>
            </w:pPr>
            <w:r w:rsidRPr="005E1F08">
              <w:t>Service des cas confirmés avec matériel (</w:t>
            </w:r>
            <w:r w:rsidR="00740DC7" w:rsidRPr="005E1F08">
              <w:t xml:space="preserve">trois </w:t>
            </w:r>
            <w:r w:rsidRPr="005E1F08">
              <w:t>chambres séparées, avec patients en attente)</w:t>
            </w:r>
          </w:p>
          <w:p w14:paraId="7F0F641C" w14:textId="77777777" w:rsidR="00FE665D" w:rsidRPr="005E1F08" w:rsidRDefault="00FE665D" w:rsidP="004B651B">
            <w:pPr>
              <w:pStyle w:val="Paragraphedeliste"/>
              <w:numPr>
                <w:ilvl w:val="0"/>
                <w:numId w:val="6"/>
              </w:numPr>
            </w:pPr>
            <w:r w:rsidRPr="005E1F08">
              <w:t>Zone d’habillage</w:t>
            </w:r>
          </w:p>
          <w:p w14:paraId="7DA8F5B5" w14:textId="77777777" w:rsidR="00FE665D" w:rsidRPr="005E1F08" w:rsidRDefault="00FE665D" w:rsidP="004B651B">
            <w:pPr>
              <w:pStyle w:val="Paragraphedeliste"/>
              <w:numPr>
                <w:ilvl w:val="0"/>
                <w:numId w:val="6"/>
              </w:numPr>
            </w:pPr>
            <w:r w:rsidRPr="005E1F08">
              <w:t>Zone de déshabillage</w:t>
            </w:r>
          </w:p>
          <w:p w14:paraId="22D7FDA1" w14:textId="77777777" w:rsidR="00FE665D" w:rsidRPr="005E1F08" w:rsidRDefault="00FE665D" w:rsidP="00FE665D">
            <w:pPr>
              <w:shd w:val="clear" w:color="auto" w:fill="FBE4D5" w:themeFill="accent2" w:themeFillTint="33"/>
              <w:spacing w:before="240"/>
            </w:pPr>
            <w:r w:rsidRPr="005E1F08">
              <w:t>Il est important d’avoir une fenêtre ou une barrière transparente (du côté de la zone à faible risque) pour simuler l’échange d’informations entre la zone à haut risque et la zone à faible risque.</w:t>
            </w:r>
          </w:p>
        </w:tc>
      </w:tr>
      <w:tr w:rsidR="00FE665D" w:rsidRPr="005E1F08" w14:paraId="4BEBB8A2" w14:textId="77777777" w:rsidTr="22B598B7">
        <w:tc>
          <w:tcPr>
            <w:tcW w:w="1413" w:type="dxa"/>
          </w:tcPr>
          <w:p w14:paraId="24F7B26E" w14:textId="77777777" w:rsidR="00FE665D" w:rsidRPr="005E1F08" w:rsidRDefault="00FE665D" w:rsidP="00686F77">
            <w:r w:rsidRPr="005E1F08">
              <w:t>Compétences</w:t>
            </w:r>
          </w:p>
        </w:tc>
        <w:tc>
          <w:tcPr>
            <w:tcW w:w="7938" w:type="dxa"/>
          </w:tcPr>
          <w:p w14:paraId="21E1A206" w14:textId="1363D885" w:rsidR="00FE665D" w:rsidRPr="005E1F08" w:rsidRDefault="00E268EB" w:rsidP="004B651B">
            <w:pPr>
              <w:pStyle w:val="Paragraphedeliste"/>
              <w:numPr>
                <w:ilvl w:val="0"/>
                <w:numId w:val="6"/>
              </w:numPr>
            </w:pPr>
            <w:r w:rsidRPr="005E1F08">
              <w:t xml:space="preserve">Enfiler un EPI </w:t>
            </w:r>
          </w:p>
          <w:p w14:paraId="75D5955D" w14:textId="77777777" w:rsidR="00FE665D" w:rsidRPr="005E1F08" w:rsidRDefault="00FE665D" w:rsidP="004B651B">
            <w:pPr>
              <w:pStyle w:val="Paragraphedeliste"/>
              <w:numPr>
                <w:ilvl w:val="0"/>
                <w:numId w:val="6"/>
              </w:numPr>
            </w:pPr>
            <w:r w:rsidRPr="005E1F08">
              <w:t>Réévaluer le patient avant le traitement (constantes vitales)</w:t>
            </w:r>
          </w:p>
          <w:p w14:paraId="1FFFE615" w14:textId="77777777" w:rsidR="009C4508" w:rsidRPr="005E1F08" w:rsidRDefault="009C4508" w:rsidP="004B651B">
            <w:pPr>
              <w:pStyle w:val="Paragraphedeliste"/>
              <w:numPr>
                <w:ilvl w:val="0"/>
                <w:numId w:val="6"/>
              </w:numPr>
              <w:rPr>
                <w:rStyle w:val="eop"/>
              </w:rPr>
            </w:pPr>
            <w:r w:rsidRPr="005E1F08">
              <w:rPr>
                <w:rStyle w:val="normaltextrun"/>
                <w:rFonts w:ascii="Calibri" w:hAnsi="Calibri" w:cs="Calibri"/>
                <w:color w:val="000000"/>
                <w:shd w:val="clear" w:color="auto" w:fill="FFFFFF"/>
              </w:rPr>
              <w:t>Préparer et administrer des traitements contre l’EBOV, y compris prendre en charge les effets secondaires</w:t>
            </w:r>
            <w:r w:rsidRPr="005E1F08">
              <w:rPr>
                <w:rStyle w:val="eop"/>
                <w:rFonts w:ascii="Calibri" w:hAnsi="Calibri" w:cs="Calibri"/>
                <w:color w:val="000000"/>
                <w:shd w:val="clear" w:color="auto" w:fill="FFFFFF"/>
              </w:rPr>
              <w:t> </w:t>
            </w:r>
          </w:p>
          <w:p w14:paraId="0BED125F" w14:textId="47394A8B" w:rsidR="00FE665D" w:rsidRPr="005E1F08" w:rsidRDefault="00FE665D" w:rsidP="004B651B">
            <w:pPr>
              <w:pStyle w:val="Paragraphedeliste"/>
              <w:numPr>
                <w:ilvl w:val="0"/>
                <w:numId w:val="6"/>
              </w:numPr>
            </w:pPr>
            <w:r w:rsidRPr="005E1F08">
              <w:t>Communiquer avec les confrères dans la zone à faible risque pour consigner correctement les informations</w:t>
            </w:r>
          </w:p>
          <w:p w14:paraId="162EE663" w14:textId="389672F1" w:rsidR="00FE665D" w:rsidRPr="005E1F08" w:rsidRDefault="00450838" w:rsidP="004B651B">
            <w:pPr>
              <w:pStyle w:val="Paragraphedeliste"/>
              <w:numPr>
                <w:ilvl w:val="0"/>
                <w:numId w:val="6"/>
              </w:numPr>
            </w:pPr>
            <w:r w:rsidRPr="005E1F08">
              <w:t xml:space="preserve">Retirer un EPI </w:t>
            </w:r>
          </w:p>
        </w:tc>
      </w:tr>
      <w:tr w:rsidR="00FE665D" w:rsidRPr="005E1F08" w14:paraId="3E62BD84" w14:textId="77777777" w:rsidTr="22B598B7">
        <w:tc>
          <w:tcPr>
            <w:tcW w:w="1413" w:type="dxa"/>
          </w:tcPr>
          <w:p w14:paraId="138A1F0E" w14:textId="77777777" w:rsidR="00FE665D" w:rsidRPr="005E1F08" w:rsidRDefault="00FE665D" w:rsidP="00686F77">
            <w:r w:rsidRPr="005E1F08">
              <w:t>Besoins</w:t>
            </w:r>
          </w:p>
        </w:tc>
        <w:tc>
          <w:tcPr>
            <w:tcW w:w="7938" w:type="dxa"/>
          </w:tcPr>
          <w:p w14:paraId="433B665A" w14:textId="4503B64E" w:rsidR="00FE665D" w:rsidRPr="005E1F08" w:rsidRDefault="00FE665D" w:rsidP="004B651B">
            <w:pPr>
              <w:pStyle w:val="Paragraphedeliste"/>
              <w:numPr>
                <w:ilvl w:val="0"/>
                <w:numId w:val="6"/>
              </w:numPr>
            </w:pPr>
            <w:r w:rsidRPr="005E1F08">
              <w:t xml:space="preserve">EPI </w:t>
            </w:r>
          </w:p>
          <w:p w14:paraId="5BBD9461" w14:textId="2FBA21BA" w:rsidR="00FE665D" w:rsidRPr="005E1F08" w:rsidRDefault="00FE665D" w:rsidP="004B651B">
            <w:pPr>
              <w:pStyle w:val="Paragraphedeliste"/>
              <w:numPr>
                <w:ilvl w:val="0"/>
                <w:numId w:val="6"/>
              </w:numPr>
            </w:pPr>
            <w:r w:rsidRPr="005E1F08">
              <w:t xml:space="preserve">Matériel : </w:t>
            </w:r>
          </w:p>
          <w:p w14:paraId="2D9D98F0" w14:textId="77777777" w:rsidR="00FE665D" w:rsidRPr="005E1F08" w:rsidRDefault="00FE665D" w:rsidP="004B651B">
            <w:pPr>
              <w:pStyle w:val="Paragraphedeliste"/>
              <w:numPr>
                <w:ilvl w:val="1"/>
                <w:numId w:val="6"/>
              </w:numPr>
            </w:pPr>
            <w:r w:rsidRPr="005E1F08">
              <w:t>Horloge</w:t>
            </w:r>
          </w:p>
          <w:p w14:paraId="383C6D3A" w14:textId="77777777" w:rsidR="00FE665D" w:rsidRPr="005E1F08" w:rsidRDefault="00FE665D" w:rsidP="004B651B">
            <w:pPr>
              <w:pStyle w:val="Paragraphedeliste"/>
              <w:numPr>
                <w:ilvl w:val="1"/>
                <w:numId w:val="6"/>
              </w:numPr>
            </w:pPr>
            <w:r w:rsidRPr="005E1F08">
              <w:t>Thermomètre</w:t>
            </w:r>
          </w:p>
          <w:p w14:paraId="5F2A6B92" w14:textId="6A9DC911" w:rsidR="00FE665D" w:rsidRPr="005E1F08" w:rsidRDefault="009D7E70" w:rsidP="004B651B">
            <w:pPr>
              <w:pStyle w:val="Paragraphedeliste"/>
              <w:numPr>
                <w:ilvl w:val="1"/>
                <w:numId w:val="6"/>
              </w:numPr>
            </w:pPr>
            <w:r w:rsidRPr="005E1F08">
              <w:t>Tensiomètre automatique</w:t>
            </w:r>
          </w:p>
          <w:p w14:paraId="11FEA91A" w14:textId="77777777" w:rsidR="00FE665D" w:rsidRPr="005E1F08" w:rsidRDefault="00FE665D" w:rsidP="004B651B">
            <w:pPr>
              <w:pStyle w:val="Paragraphedeliste"/>
              <w:numPr>
                <w:ilvl w:val="1"/>
                <w:numId w:val="6"/>
              </w:numPr>
            </w:pPr>
            <w:r w:rsidRPr="005E1F08">
              <w:t>Oxymètre de pouls</w:t>
            </w:r>
          </w:p>
          <w:p w14:paraId="5641FF2B" w14:textId="77777777" w:rsidR="00FE665D" w:rsidRPr="005E1F08" w:rsidRDefault="00FE665D" w:rsidP="004B651B">
            <w:pPr>
              <w:pStyle w:val="Paragraphedeliste"/>
              <w:numPr>
                <w:ilvl w:val="1"/>
                <w:numId w:val="6"/>
              </w:numPr>
            </w:pPr>
            <w:r w:rsidRPr="005E1F08">
              <w:t>Glucomètre</w:t>
            </w:r>
          </w:p>
          <w:p w14:paraId="0DA7A9C5" w14:textId="4F3FA227" w:rsidR="00FE665D" w:rsidRPr="005E1F08" w:rsidRDefault="00FE665D" w:rsidP="004B651B">
            <w:pPr>
              <w:pStyle w:val="Paragraphedeliste"/>
              <w:numPr>
                <w:ilvl w:val="1"/>
                <w:numId w:val="6"/>
              </w:numPr>
            </w:pPr>
            <w:r w:rsidRPr="005E1F08">
              <w:t>Moniteur multiparamètre (si disponible)</w:t>
            </w:r>
          </w:p>
          <w:p w14:paraId="06DDC44A" w14:textId="6F8F0979" w:rsidR="00FE665D" w:rsidRPr="005E1F08" w:rsidRDefault="00FE665D" w:rsidP="22B598B7">
            <w:pPr>
              <w:pStyle w:val="Paragraphedeliste"/>
              <w:numPr>
                <w:ilvl w:val="1"/>
                <w:numId w:val="6"/>
              </w:numPr>
            </w:pPr>
            <w:r w:rsidRPr="005E1F08">
              <w:t>Concentrateur d’oxygène (si disponible)</w:t>
            </w:r>
          </w:p>
          <w:p w14:paraId="67B75495" w14:textId="3509EA46" w:rsidR="009D7E70" w:rsidRPr="005E1F08" w:rsidRDefault="009D7E70" w:rsidP="22B598B7">
            <w:pPr>
              <w:pStyle w:val="Paragraphedeliste"/>
              <w:numPr>
                <w:ilvl w:val="1"/>
                <w:numId w:val="6"/>
              </w:numPr>
            </w:pPr>
            <w:r w:rsidRPr="005E1F08">
              <w:t>Ballon et masque Ambu</w:t>
            </w:r>
          </w:p>
          <w:p w14:paraId="3E0AB062" w14:textId="20C12CA2" w:rsidR="00637CCF" w:rsidRPr="005E1F08" w:rsidRDefault="00637CCF" w:rsidP="00E530DC">
            <w:pPr>
              <w:pStyle w:val="Paragraphedeliste"/>
              <w:numPr>
                <w:ilvl w:val="0"/>
                <w:numId w:val="33"/>
              </w:numPr>
            </w:pPr>
            <w:r w:rsidRPr="005E1F08">
              <w:t>Table (plateau propre</w:t>
            </w:r>
            <w:r w:rsidR="005E1F08">
              <w:t>)</w:t>
            </w:r>
            <w:r w:rsidRPr="005E1F08">
              <w:t xml:space="preserve">, </w:t>
            </w:r>
            <w:r w:rsidR="00740DC7" w:rsidRPr="005E1F08">
              <w:t xml:space="preserve">trois </w:t>
            </w:r>
            <w:r w:rsidRPr="005E1F08">
              <w:t>seringues de 50 ml, poche de sérum physiologique de 1 l, voie IV (avec filtre intégré si disponible), jeu de cathéters, « ampoules »</w:t>
            </w:r>
          </w:p>
          <w:p w14:paraId="6685778D" w14:textId="17F5720F" w:rsidR="00FE665D" w:rsidRPr="005E1F08" w:rsidRDefault="00FE665D" w:rsidP="00E530DC">
            <w:pPr>
              <w:pStyle w:val="Paragraphedeliste"/>
              <w:numPr>
                <w:ilvl w:val="0"/>
                <w:numId w:val="33"/>
              </w:numPr>
            </w:pPr>
            <w:r w:rsidRPr="005E1F08">
              <w:t>Pharmacie : poche, voie et cathéter IV, flacon de D50, seringue de 50 ml et aiguille ; masque adulte ou canule nasale pour la délivrance d’oxygène et tubulure, jeu de cathéters IV (</w:t>
            </w:r>
            <w:r w:rsidR="00740DC7" w:rsidRPr="005E1F08">
              <w:t xml:space="preserve">deux </w:t>
            </w:r>
            <w:r w:rsidRPr="005E1F08">
              <w:t>jeux complets), kit de simulation d’anaphylaxie (si disponible) (</w:t>
            </w:r>
            <w:r w:rsidR="00740DC7" w:rsidRPr="005E1F08">
              <w:t xml:space="preserve">deux </w:t>
            </w:r>
            <w:r w:rsidRPr="005E1F08">
              <w:t>jeux complets)</w:t>
            </w:r>
          </w:p>
          <w:p w14:paraId="70401FDE" w14:textId="000C638E" w:rsidR="00637CCF" w:rsidRPr="005E1F08" w:rsidRDefault="00637CCF" w:rsidP="00637CCF">
            <w:pPr>
              <w:pStyle w:val="Paragraphedeliste"/>
              <w:numPr>
                <w:ilvl w:val="0"/>
                <w:numId w:val="6"/>
              </w:numPr>
            </w:pPr>
            <w:r w:rsidRPr="005E1F08">
              <w:t>Affiches sur les molécules spécifiques d’EBOV (REGN</w:t>
            </w:r>
            <w:r w:rsidR="00D41E90">
              <w:t>-EB</w:t>
            </w:r>
            <w:r w:rsidRPr="005E1F08">
              <w:t>3 et EBANGA)</w:t>
            </w:r>
          </w:p>
          <w:p w14:paraId="7AB64BF2" w14:textId="24E7127C" w:rsidR="00FE665D" w:rsidRPr="005E1F08" w:rsidRDefault="00FE665D" w:rsidP="00686F77">
            <w:pPr>
              <w:spacing w:after="0" w:line="240" w:lineRule="auto"/>
            </w:pPr>
          </w:p>
        </w:tc>
      </w:tr>
      <w:tr w:rsidR="00FE665D" w:rsidRPr="005E1F08" w14:paraId="709F2116" w14:textId="77777777" w:rsidTr="22B598B7">
        <w:tc>
          <w:tcPr>
            <w:tcW w:w="1413" w:type="dxa"/>
            <w:shd w:val="clear" w:color="auto" w:fill="auto"/>
          </w:tcPr>
          <w:p w14:paraId="3684F335" w14:textId="77777777" w:rsidR="00FE665D" w:rsidRPr="005E1F08" w:rsidRDefault="00FE665D" w:rsidP="00686F77">
            <w:r w:rsidRPr="005E1F08">
              <w:t>Description</w:t>
            </w:r>
          </w:p>
        </w:tc>
        <w:tc>
          <w:tcPr>
            <w:tcW w:w="7938" w:type="dxa"/>
            <w:shd w:val="clear" w:color="auto" w:fill="auto"/>
          </w:tcPr>
          <w:p w14:paraId="48D41400" w14:textId="0B9A412A" w:rsidR="00306D8A" w:rsidRPr="005E1F08" w:rsidRDefault="00306D8A" w:rsidP="00E50F13">
            <w:pPr>
              <w:pStyle w:val="Paragraphedeliste"/>
              <w:numPr>
                <w:ilvl w:val="0"/>
                <w:numId w:val="34"/>
              </w:numPr>
              <w:spacing w:before="240" w:after="160"/>
            </w:pPr>
            <w:r w:rsidRPr="005E1F08">
              <w:t>L’animateur doit s’assurer que tous les médicaments et consommables sont disponibles au début de la mise en situation.</w:t>
            </w:r>
          </w:p>
          <w:p w14:paraId="691BB8F7" w14:textId="277A3894" w:rsidR="00E50F13" w:rsidRPr="005E1F08" w:rsidRDefault="00E50F13" w:rsidP="004A3002">
            <w:pPr>
              <w:pStyle w:val="Paragraphedeliste"/>
              <w:numPr>
                <w:ilvl w:val="0"/>
                <w:numId w:val="34"/>
              </w:numPr>
              <w:spacing w:before="240" w:after="160"/>
            </w:pPr>
            <w:r w:rsidRPr="005E1F08">
              <w:t>Il est préférable que les rôles des participants soient alternés pour permettre à tous les membres du groupe de s’exercer.</w:t>
            </w:r>
          </w:p>
          <w:p w14:paraId="649E368A" w14:textId="04BC59F7" w:rsidR="0036257C" w:rsidRPr="005E1F08" w:rsidRDefault="0036257C" w:rsidP="00E50F13">
            <w:pPr>
              <w:pStyle w:val="Paragraphedeliste"/>
              <w:numPr>
                <w:ilvl w:val="0"/>
                <w:numId w:val="34"/>
              </w:numPr>
              <w:spacing w:after="160"/>
            </w:pPr>
            <w:r w:rsidRPr="005E1F08">
              <w:lastRenderedPageBreak/>
              <w:t>Les cliniciens préparent les traitements contre l’EBOV conformément aux affiches.</w:t>
            </w:r>
          </w:p>
          <w:p w14:paraId="366763BC" w14:textId="3F99A5CC" w:rsidR="00FE665D" w:rsidRPr="005E1F08" w:rsidRDefault="00FE665D" w:rsidP="00E50F13">
            <w:pPr>
              <w:pStyle w:val="Paragraphedeliste"/>
              <w:numPr>
                <w:ilvl w:val="0"/>
                <w:numId w:val="34"/>
              </w:numPr>
              <w:spacing w:after="160"/>
            </w:pPr>
            <w:r w:rsidRPr="005E1F08">
              <w:t>Les cliniciens enfilent un EPI complet et entrent dans la zone à haut risque.</w:t>
            </w:r>
          </w:p>
          <w:p w14:paraId="20DB2AC3" w14:textId="7EA0B342" w:rsidR="00FE665D" w:rsidRPr="005E1F08" w:rsidRDefault="00FE665D" w:rsidP="00E50F13">
            <w:pPr>
              <w:pStyle w:val="Paragraphedeliste"/>
              <w:numPr>
                <w:ilvl w:val="0"/>
                <w:numId w:val="34"/>
              </w:numPr>
              <w:spacing w:after="160"/>
            </w:pPr>
            <w:r w:rsidRPr="005E1F08">
              <w:t>Les cliniciens se présentent à nouveau au patient et lui expliquent le but du traitement.</w:t>
            </w:r>
          </w:p>
          <w:p w14:paraId="09B94F2A" w14:textId="408FB8D1" w:rsidR="00FE665D" w:rsidRPr="005E1F08" w:rsidRDefault="00FF16CC" w:rsidP="00E50F13">
            <w:pPr>
              <w:pStyle w:val="Paragraphedeliste"/>
              <w:numPr>
                <w:ilvl w:val="0"/>
                <w:numId w:val="34"/>
              </w:numPr>
              <w:spacing w:after="160"/>
            </w:pPr>
            <w:r w:rsidRPr="005E1F08">
              <w:t>S’il s’agit de traitements expérimentaux, confirmer que le consentement éclairé a été obtenu, s’il n’est pas documenté, obtenir le consentement du patient ou de la personne qui s’en occupe (le consentement doit avoir été obtenu avant que le médicament ne soit préparé).</w:t>
            </w:r>
          </w:p>
          <w:p w14:paraId="63947E51" w14:textId="0DBF0548" w:rsidR="00922E18" w:rsidRPr="005E1F08" w:rsidRDefault="00FE665D" w:rsidP="00E4366D">
            <w:pPr>
              <w:pStyle w:val="Paragraphedeliste"/>
              <w:numPr>
                <w:ilvl w:val="0"/>
                <w:numId w:val="34"/>
              </w:numPr>
              <w:spacing w:after="160"/>
            </w:pPr>
            <w:r w:rsidRPr="005E1F08">
              <w:t>Mesurer à nouveau les constantes vitales avant d’administrer le traitement et commencer à administrer le médicament.</w:t>
            </w:r>
          </w:p>
          <w:p w14:paraId="1CC25FC7" w14:textId="77777777" w:rsidR="00922E18" w:rsidRPr="005E1F08" w:rsidRDefault="00FE665D" w:rsidP="00E4366D">
            <w:pPr>
              <w:pStyle w:val="Paragraphedeliste"/>
              <w:numPr>
                <w:ilvl w:val="0"/>
                <w:numId w:val="34"/>
              </w:numPr>
              <w:spacing w:before="240" w:after="160"/>
            </w:pPr>
            <w:r w:rsidRPr="005E1F08">
              <w:t>L’état du patient commence à se détériorer. Les participants prendront en charge les effets secondaires conformément au protocole et l’animateur fournira des conseils pratiques.</w:t>
            </w:r>
          </w:p>
          <w:p w14:paraId="2EF83A3E" w14:textId="2126E7A3" w:rsidR="00FE665D" w:rsidRPr="005E1F08" w:rsidRDefault="00FE665D" w:rsidP="00E50F13">
            <w:pPr>
              <w:pStyle w:val="Paragraphedeliste"/>
              <w:numPr>
                <w:ilvl w:val="0"/>
                <w:numId w:val="34"/>
              </w:numPr>
              <w:spacing w:after="160"/>
            </w:pPr>
            <w:r w:rsidRPr="005E1F08">
              <w:t>Le patient est réévalué et les valeurs données évoquent une anaphylaxie sévère.</w:t>
            </w:r>
          </w:p>
          <w:p w14:paraId="31D6552B" w14:textId="77777777" w:rsidR="00FE665D" w:rsidRPr="005E1F08" w:rsidRDefault="00FE665D" w:rsidP="00E50F13">
            <w:pPr>
              <w:pStyle w:val="Paragraphedeliste"/>
              <w:numPr>
                <w:ilvl w:val="0"/>
                <w:numId w:val="34"/>
              </w:numPr>
              <w:spacing w:after="160"/>
            </w:pPr>
            <w:r w:rsidRPr="005E1F08">
              <w:t>Le patient se stabilise et la perfusion se termine. Les cliniciens présentent le plan de suivi.</w:t>
            </w:r>
          </w:p>
          <w:p w14:paraId="6938903C" w14:textId="77777777" w:rsidR="00FE665D" w:rsidRPr="005E1F08" w:rsidRDefault="00FE665D" w:rsidP="00E50F13">
            <w:pPr>
              <w:pStyle w:val="Paragraphedeliste"/>
              <w:numPr>
                <w:ilvl w:val="0"/>
                <w:numId w:val="34"/>
              </w:numPr>
              <w:spacing w:after="160"/>
            </w:pPr>
            <w:r w:rsidRPr="005E1F08">
              <w:t>Les cliniciens vérifient si les personnes se trouvant dans la zone à faible risque ont enregistré toutes les données nécessaires.</w:t>
            </w:r>
          </w:p>
          <w:p w14:paraId="6E5B6CB0" w14:textId="2ED53156" w:rsidR="00FE665D" w:rsidRPr="005E1F08" w:rsidRDefault="00FE665D" w:rsidP="00E50F13">
            <w:pPr>
              <w:pStyle w:val="Paragraphedeliste"/>
              <w:numPr>
                <w:ilvl w:val="0"/>
                <w:numId w:val="34"/>
              </w:numPr>
              <w:spacing w:after="160"/>
            </w:pPr>
            <w:r w:rsidRPr="005E1F08">
              <w:t>Les cliniciens présents dans la zone à haut risque sortent de la chambre du patient et enlèvent l’EPI.</w:t>
            </w:r>
          </w:p>
        </w:tc>
      </w:tr>
    </w:tbl>
    <w:p w14:paraId="752ADADB" w14:textId="6B9DE21F" w:rsidR="000612DC" w:rsidRPr="005E1F08" w:rsidRDefault="000612DC" w:rsidP="001F7014"/>
    <w:p w14:paraId="068EBC66" w14:textId="3C98A979" w:rsidR="00870EE2" w:rsidRPr="005E1F08" w:rsidRDefault="00870EE2" w:rsidP="00A60183">
      <w:pPr>
        <w:spacing w:before="240" w:after="160"/>
        <w:ind w:left="360"/>
      </w:pPr>
    </w:p>
    <w:sectPr w:rsidR="00870EE2" w:rsidRPr="005E1F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763FD" w14:textId="77777777" w:rsidR="00393AF2" w:rsidRDefault="00393AF2" w:rsidP="005E1F08">
      <w:pPr>
        <w:spacing w:after="0" w:line="240" w:lineRule="auto"/>
      </w:pPr>
      <w:r>
        <w:separator/>
      </w:r>
    </w:p>
  </w:endnote>
  <w:endnote w:type="continuationSeparator" w:id="0">
    <w:p w14:paraId="4932CF21" w14:textId="77777777" w:rsidR="00393AF2" w:rsidRDefault="00393AF2" w:rsidP="005E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E3208" w14:textId="77777777" w:rsidR="00393AF2" w:rsidRDefault="00393AF2" w:rsidP="005E1F08">
      <w:pPr>
        <w:spacing w:after="0" w:line="240" w:lineRule="auto"/>
      </w:pPr>
      <w:r>
        <w:separator/>
      </w:r>
    </w:p>
  </w:footnote>
  <w:footnote w:type="continuationSeparator" w:id="0">
    <w:p w14:paraId="68C43759" w14:textId="77777777" w:rsidR="00393AF2" w:rsidRDefault="00393AF2" w:rsidP="005E1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1841"/>
    <w:multiLevelType w:val="hybridMultilevel"/>
    <w:tmpl w:val="EF984F92"/>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18F9"/>
    <w:multiLevelType w:val="hybridMultilevel"/>
    <w:tmpl w:val="8C504C02"/>
    <w:lvl w:ilvl="0" w:tplc="04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F914E25"/>
    <w:multiLevelType w:val="hybridMultilevel"/>
    <w:tmpl w:val="6A6899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004219B"/>
    <w:multiLevelType w:val="hybridMultilevel"/>
    <w:tmpl w:val="F5F42016"/>
    <w:lvl w:ilvl="0" w:tplc="04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2AA378C"/>
    <w:multiLevelType w:val="hybridMultilevel"/>
    <w:tmpl w:val="658ABA86"/>
    <w:lvl w:ilvl="0" w:tplc="B98EFE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5C54CA"/>
    <w:multiLevelType w:val="hybridMultilevel"/>
    <w:tmpl w:val="6E808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4F3600"/>
    <w:multiLevelType w:val="hybridMultilevel"/>
    <w:tmpl w:val="6190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C1F2D"/>
    <w:multiLevelType w:val="hybridMultilevel"/>
    <w:tmpl w:val="29306C18"/>
    <w:lvl w:ilvl="0" w:tplc="04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47C7334"/>
    <w:multiLevelType w:val="hybridMultilevel"/>
    <w:tmpl w:val="A55A0E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83074AD"/>
    <w:multiLevelType w:val="hybridMultilevel"/>
    <w:tmpl w:val="29F8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376313"/>
    <w:multiLevelType w:val="hybridMultilevel"/>
    <w:tmpl w:val="2DCAFC8C"/>
    <w:lvl w:ilvl="0" w:tplc="B98EFE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95730B"/>
    <w:multiLevelType w:val="hybridMultilevel"/>
    <w:tmpl w:val="6E8080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210F6E"/>
    <w:multiLevelType w:val="hybridMultilevel"/>
    <w:tmpl w:val="49187BE8"/>
    <w:lvl w:ilvl="0" w:tplc="B98EFE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6F338A"/>
    <w:multiLevelType w:val="hybridMultilevel"/>
    <w:tmpl w:val="DCE24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5F3CE2"/>
    <w:multiLevelType w:val="hybridMultilevel"/>
    <w:tmpl w:val="D7542F1E"/>
    <w:lvl w:ilvl="0" w:tplc="B98EFE1E">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9D27961"/>
    <w:multiLevelType w:val="hybridMultilevel"/>
    <w:tmpl w:val="A5183DC0"/>
    <w:lvl w:ilvl="0" w:tplc="BD6097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90B1D"/>
    <w:multiLevelType w:val="hybridMultilevel"/>
    <w:tmpl w:val="2408C36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0B06332"/>
    <w:multiLevelType w:val="hybridMultilevel"/>
    <w:tmpl w:val="3B98902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332505"/>
    <w:multiLevelType w:val="hybridMultilevel"/>
    <w:tmpl w:val="F4F27B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725F8D"/>
    <w:multiLevelType w:val="hybridMultilevel"/>
    <w:tmpl w:val="CA022192"/>
    <w:lvl w:ilvl="0" w:tplc="B98EFE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DE4DA4"/>
    <w:multiLevelType w:val="hybridMultilevel"/>
    <w:tmpl w:val="B8820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644B97"/>
    <w:multiLevelType w:val="hybridMultilevel"/>
    <w:tmpl w:val="3DBA5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1E03F29"/>
    <w:multiLevelType w:val="hybridMultilevel"/>
    <w:tmpl w:val="95CA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5356"/>
    <w:multiLevelType w:val="hybridMultilevel"/>
    <w:tmpl w:val="92F2E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123DF1"/>
    <w:multiLevelType w:val="hybridMultilevel"/>
    <w:tmpl w:val="2AA8E798"/>
    <w:lvl w:ilvl="0" w:tplc="B98EFE1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341BAB"/>
    <w:multiLevelType w:val="hybridMultilevel"/>
    <w:tmpl w:val="4E3E260A"/>
    <w:lvl w:ilvl="0" w:tplc="B98EFE1E">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608F249B"/>
    <w:multiLevelType w:val="hybridMultilevel"/>
    <w:tmpl w:val="FF60B4E0"/>
    <w:lvl w:ilvl="0" w:tplc="0409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3D24A15"/>
    <w:multiLevelType w:val="hybridMultilevel"/>
    <w:tmpl w:val="B94ADE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275885"/>
    <w:multiLevelType w:val="hybridMultilevel"/>
    <w:tmpl w:val="41FCB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96EB5"/>
    <w:multiLevelType w:val="hybridMultilevel"/>
    <w:tmpl w:val="155EF6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0C165AB"/>
    <w:multiLevelType w:val="hybridMultilevel"/>
    <w:tmpl w:val="3314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B0B04"/>
    <w:multiLevelType w:val="hybridMultilevel"/>
    <w:tmpl w:val="99FE3A8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74717265"/>
    <w:multiLevelType w:val="hybridMultilevel"/>
    <w:tmpl w:val="EF32D03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6932F6C"/>
    <w:multiLevelType w:val="hybridMultilevel"/>
    <w:tmpl w:val="FDEE4E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7CF220B"/>
    <w:multiLevelType w:val="hybridMultilevel"/>
    <w:tmpl w:val="EF984F92"/>
    <w:lvl w:ilvl="0" w:tplc="0409000F">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314544">
    <w:abstractNumId w:val="15"/>
  </w:num>
  <w:num w:numId="2" w16cid:durableId="1956134904">
    <w:abstractNumId w:val="17"/>
  </w:num>
  <w:num w:numId="3" w16cid:durableId="1931427402">
    <w:abstractNumId w:val="13"/>
  </w:num>
  <w:num w:numId="4" w16cid:durableId="1847668141">
    <w:abstractNumId w:val="23"/>
  </w:num>
  <w:num w:numId="5" w16cid:durableId="461922738">
    <w:abstractNumId w:val="27"/>
  </w:num>
  <w:num w:numId="6" w16cid:durableId="1776053942">
    <w:abstractNumId w:val="32"/>
  </w:num>
  <w:num w:numId="7" w16cid:durableId="2023043997">
    <w:abstractNumId w:val="3"/>
  </w:num>
  <w:num w:numId="8" w16cid:durableId="1188525045">
    <w:abstractNumId w:val="28"/>
  </w:num>
  <w:num w:numId="9" w16cid:durableId="1833326427">
    <w:abstractNumId w:val="22"/>
  </w:num>
  <w:num w:numId="10" w16cid:durableId="1244216196">
    <w:abstractNumId w:val="30"/>
  </w:num>
  <w:num w:numId="11" w16cid:durableId="2139032087">
    <w:abstractNumId w:val="11"/>
  </w:num>
  <w:num w:numId="12" w16cid:durableId="121972033">
    <w:abstractNumId w:val="33"/>
  </w:num>
  <w:num w:numId="13" w16cid:durableId="1205757097">
    <w:abstractNumId w:val="31"/>
  </w:num>
  <w:num w:numId="14" w16cid:durableId="1007443131">
    <w:abstractNumId w:val="2"/>
  </w:num>
  <w:num w:numId="15" w16cid:durableId="2023585356">
    <w:abstractNumId w:val="29"/>
  </w:num>
  <w:num w:numId="16" w16cid:durableId="1279067850">
    <w:abstractNumId w:val="18"/>
  </w:num>
  <w:num w:numId="17" w16cid:durableId="733165664">
    <w:abstractNumId w:val="16"/>
  </w:num>
  <w:num w:numId="18" w16cid:durableId="2120634538">
    <w:abstractNumId w:val="21"/>
  </w:num>
  <w:num w:numId="19" w16cid:durableId="337661877">
    <w:abstractNumId w:val="8"/>
  </w:num>
  <w:num w:numId="20" w16cid:durableId="1371300448">
    <w:abstractNumId w:val="5"/>
  </w:num>
  <w:num w:numId="21" w16cid:durableId="1644312846">
    <w:abstractNumId w:val="14"/>
  </w:num>
  <w:num w:numId="22" w16cid:durableId="1414817660">
    <w:abstractNumId w:val="25"/>
  </w:num>
  <w:num w:numId="23" w16cid:durableId="1861430090">
    <w:abstractNumId w:val="10"/>
  </w:num>
  <w:num w:numId="24" w16cid:durableId="581716399">
    <w:abstractNumId w:val="4"/>
  </w:num>
  <w:num w:numId="25" w16cid:durableId="1894809465">
    <w:abstractNumId w:val="19"/>
  </w:num>
  <w:num w:numId="26" w16cid:durableId="2126776517">
    <w:abstractNumId w:val="24"/>
  </w:num>
  <w:num w:numId="27" w16cid:durableId="999502765">
    <w:abstractNumId w:val="12"/>
  </w:num>
  <w:num w:numId="28" w16cid:durableId="420179943">
    <w:abstractNumId w:val="6"/>
  </w:num>
  <w:num w:numId="29" w16cid:durableId="1926914281">
    <w:abstractNumId w:val="9"/>
  </w:num>
  <w:num w:numId="30" w16cid:durableId="350759342">
    <w:abstractNumId w:val="0"/>
  </w:num>
  <w:num w:numId="31" w16cid:durableId="1087966303">
    <w:abstractNumId w:val="26"/>
  </w:num>
  <w:num w:numId="32" w16cid:durableId="2049794808">
    <w:abstractNumId w:val="1"/>
  </w:num>
  <w:num w:numId="33" w16cid:durableId="1541937116">
    <w:abstractNumId w:val="20"/>
  </w:num>
  <w:num w:numId="34" w16cid:durableId="1894534632">
    <w:abstractNumId w:val="7"/>
  </w:num>
  <w:num w:numId="35" w16cid:durableId="1145589511">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73"/>
    <w:rsid w:val="000001DF"/>
    <w:rsid w:val="00005642"/>
    <w:rsid w:val="0000697D"/>
    <w:rsid w:val="0001139F"/>
    <w:rsid w:val="00027E61"/>
    <w:rsid w:val="00030B76"/>
    <w:rsid w:val="000316A1"/>
    <w:rsid w:val="00045CC4"/>
    <w:rsid w:val="00047B7C"/>
    <w:rsid w:val="00057101"/>
    <w:rsid w:val="000612DC"/>
    <w:rsid w:val="00063B59"/>
    <w:rsid w:val="00070A1C"/>
    <w:rsid w:val="00080253"/>
    <w:rsid w:val="000865B4"/>
    <w:rsid w:val="0008676B"/>
    <w:rsid w:val="00094C26"/>
    <w:rsid w:val="00094DA1"/>
    <w:rsid w:val="000B203A"/>
    <w:rsid w:val="000B3E98"/>
    <w:rsid w:val="000B4BB5"/>
    <w:rsid w:val="000B793E"/>
    <w:rsid w:val="000C430A"/>
    <w:rsid w:val="000C47FC"/>
    <w:rsid w:val="000D4B59"/>
    <w:rsid w:val="000D63D2"/>
    <w:rsid w:val="000E059E"/>
    <w:rsid w:val="000E43E8"/>
    <w:rsid w:val="000F1E69"/>
    <w:rsid w:val="000F2355"/>
    <w:rsid w:val="00112BF3"/>
    <w:rsid w:val="00114288"/>
    <w:rsid w:val="00114B78"/>
    <w:rsid w:val="001333D2"/>
    <w:rsid w:val="00137A10"/>
    <w:rsid w:val="00156B94"/>
    <w:rsid w:val="0016396F"/>
    <w:rsid w:val="001808B5"/>
    <w:rsid w:val="0018150D"/>
    <w:rsid w:val="00184A99"/>
    <w:rsid w:val="00194A60"/>
    <w:rsid w:val="00195DC3"/>
    <w:rsid w:val="00197954"/>
    <w:rsid w:val="001C1210"/>
    <w:rsid w:val="001C1AF7"/>
    <w:rsid w:val="001C508D"/>
    <w:rsid w:val="001D6129"/>
    <w:rsid w:val="001F42FC"/>
    <w:rsid w:val="001F4A08"/>
    <w:rsid w:val="001F7014"/>
    <w:rsid w:val="001F71C3"/>
    <w:rsid w:val="002018AB"/>
    <w:rsid w:val="00210B94"/>
    <w:rsid w:val="00217150"/>
    <w:rsid w:val="00235F0F"/>
    <w:rsid w:val="00244171"/>
    <w:rsid w:val="002608CC"/>
    <w:rsid w:val="0026167E"/>
    <w:rsid w:val="002805C7"/>
    <w:rsid w:val="00290D2C"/>
    <w:rsid w:val="00293D04"/>
    <w:rsid w:val="002A073B"/>
    <w:rsid w:val="002A47BF"/>
    <w:rsid w:val="002B5E22"/>
    <w:rsid w:val="002B5E9F"/>
    <w:rsid w:val="002B68C2"/>
    <w:rsid w:val="002D4707"/>
    <w:rsid w:val="002D473C"/>
    <w:rsid w:val="002E04E9"/>
    <w:rsid w:val="002E338E"/>
    <w:rsid w:val="002E402E"/>
    <w:rsid w:val="002F69EC"/>
    <w:rsid w:val="002F6DA2"/>
    <w:rsid w:val="003033D6"/>
    <w:rsid w:val="00306D8A"/>
    <w:rsid w:val="00313289"/>
    <w:rsid w:val="00315A32"/>
    <w:rsid w:val="00316A12"/>
    <w:rsid w:val="00316F94"/>
    <w:rsid w:val="00320F38"/>
    <w:rsid w:val="00330201"/>
    <w:rsid w:val="00331485"/>
    <w:rsid w:val="00336C6F"/>
    <w:rsid w:val="00337C9F"/>
    <w:rsid w:val="00341CE5"/>
    <w:rsid w:val="0035214E"/>
    <w:rsid w:val="003563E5"/>
    <w:rsid w:val="0036257C"/>
    <w:rsid w:val="003715C2"/>
    <w:rsid w:val="0038215C"/>
    <w:rsid w:val="00392E16"/>
    <w:rsid w:val="00393AF2"/>
    <w:rsid w:val="00395593"/>
    <w:rsid w:val="003A6FA7"/>
    <w:rsid w:val="003C170B"/>
    <w:rsid w:val="003C2D47"/>
    <w:rsid w:val="003C6302"/>
    <w:rsid w:val="003D1E35"/>
    <w:rsid w:val="003D59AD"/>
    <w:rsid w:val="003E206B"/>
    <w:rsid w:val="003F5C8E"/>
    <w:rsid w:val="003F682E"/>
    <w:rsid w:val="00401B43"/>
    <w:rsid w:val="00426EBC"/>
    <w:rsid w:val="004336F5"/>
    <w:rsid w:val="00436EDD"/>
    <w:rsid w:val="00450838"/>
    <w:rsid w:val="004864E0"/>
    <w:rsid w:val="00495B97"/>
    <w:rsid w:val="004A3002"/>
    <w:rsid w:val="004A3EC2"/>
    <w:rsid w:val="004B651B"/>
    <w:rsid w:val="004B7111"/>
    <w:rsid w:val="004C31A5"/>
    <w:rsid w:val="004C52E0"/>
    <w:rsid w:val="004C653E"/>
    <w:rsid w:val="004D2DF1"/>
    <w:rsid w:val="004E1DC9"/>
    <w:rsid w:val="004F0231"/>
    <w:rsid w:val="005021A0"/>
    <w:rsid w:val="00513CA1"/>
    <w:rsid w:val="00515C7E"/>
    <w:rsid w:val="00517BC4"/>
    <w:rsid w:val="0052292D"/>
    <w:rsid w:val="00527E4A"/>
    <w:rsid w:val="00531D1D"/>
    <w:rsid w:val="005738DF"/>
    <w:rsid w:val="00573DFC"/>
    <w:rsid w:val="00591C81"/>
    <w:rsid w:val="005948E8"/>
    <w:rsid w:val="005A62C0"/>
    <w:rsid w:val="005B21C3"/>
    <w:rsid w:val="005B2FE7"/>
    <w:rsid w:val="005C2679"/>
    <w:rsid w:val="005D045F"/>
    <w:rsid w:val="005D6051"/>
    <w:rsid w:val="005E1790"/>
    <w:rsid w:val="005E1F08"/>
    <w:rsid w:val="005E77FA"/>
    <w:rsid w:val="005F00AC"/>
    <w:rsid w:val="005F1111"/>
    <w:rsid w:val="005F48AB"/>
    <w:rsid w:val="006051FE"/>
    <w:rsid w:val="006144F0"/>
    <w:rsid w:val="00630DCE"/>
    <w:rsid w:val="00637CCF"/>
    <w:rsid w:val="00644031"/>
    <w:rsid w:val="00644496"/>
    <w:rsid w:val="00652E65"/>
    <w:rsid w:val="00653EF7"/>
    <w:rsid w:val="006609D3"/>
    <w:rsid w:val="00663C43"/>
    <w:rsid w:val="00665C37"/>
    <w:rsid w:val="0066648D"/>
    <w:rsid w:val="00667A57"/>
    <w:rsid w:val="00671205"/>
    <w:rsid w:val="00675CE8"/>
    <w:rsid w:val="00686F77"/>
    <w:rsid w:val="006C4C92"/>
    <w:rsid w:val="006D1183"/>
    <w:rsid w:val="006D6D80"/>
    <w:rsid w:val="006E25E8"/>
    <w:rsid w:val="006F0383"/>
    <w:rsid w:val="006F1E4B"/>
    <w:rsid w:val="006F2103"/>
    <w:rsid w:val="00720A99"/>
    <w:rsid w:val="00726FAE"/>
    <w:rsid w:val="00735A86"/>
    <w:rsid w:val="00740DC7"/>
    <w:rsid w:val="00742B35"/>
    <w:rsid w:val="00750D51"/>
    <w:rsid w:val="00753258"/>
    <w:rsid w:val="007717FD"/>
    <w:rsid w:val="00771979"/>
    <w:rsid w:val="007739B4"/>
    <w:rsid w:val="0077573B"/>
    <w:rsid w:val="00776054"/>
    <w:rsid w:val="007770F5"/>
    <w:rsid w:val="00786906"/>
    <w:rsid w:val="00794CB5"/>
    <w:rsid w:val="007A2C81"/>
    <w:rsid w:val="007B18C2"/>
    <w:rsid w:val="007B30F2"/>
    <w:rsid w:val="007B4CF0"/>
    <w:rsid w:val="007C0C3E"/>
    <w:rsid w:val="007D1B04"/>
    <w:rsid w:val="007E2C94"/>
    <w:rsid w:val="007F39C4"/>
    <w:rsid w:val="00803268"/>
    <w:rsid w:val="00812E90"/>
    <w:rsid w:val="00820B00"/>
    <w:rsid w:val="0082496F"/>
    <w:rsid w:val="00842D1A"/>
    <w:rsid w:val="008447E1"/>
    <w:rsid w:val="00860AD2"/>
    <w:rsid w:val="008658E7"/>
    <w:rsid w:val="00865DB3"/>
    <w:rsid w:val="00870EE2"/>
    <w:rsid w:val="0087128B"/>
    <w:rsid w:val="00871765"/>
    <w:rsid w:val="00877BE6"/>
    <w:rsid w:val="00887C1E"/>
    <w:rsid w:val="00896991"/>
    <w:rsid w:val="008C242E"/>
    <w:rsid w:val="008C7232"/>
    <w:rsid w:val="008D04B1"/>
    <w:rsid w:val="008F0E0C"/>
    <w:rsid w:val="008F7317"/>
    <w:rsid w:val="008F7995"/>
    <w:rsid w:val="00900656"/>
    <w:rsid w:val="0091466B"/>
    <w:rsid w:val="00922E18"/>
    <w:rsid w:val="00932C20"/>
    <w:rsid w:val="00936936"/>
    <w:rsid w:val="0093792F"/>
    <w:rsid w:val="009408FE"/>
    <w:rsid w:val="00943B4D"/>
    <w:rsid w:val="00946E33"/>
    <w:rsid w:val="00946F9A"/>
    <w:rsid w:val="0095195B"/>
    <w:rsid w:val="0095224E"/>
    <w:rsid w:val="00977C8B"/>
    <w:rsid w:val="009912D0"/>
    <w:rsid w:val="00996D77"/>
    <w:rsid w:val="009B2CFB"/>
    <w:rsid w:val="009C4508"/>
    <w:rsid w:val="009C4AAC"/>
    <w:rsid w:val="009C7A77"/>
    <w:rsid w:val="009D7E70"/>
    <w:rsid w:val="009E2465"/>
    <w:rsid w:val="009E73FC"/>
    <w:rsid w:val="009F14E6"/>
    <w:rsid w:val="009F4F2F"/>
    <w:rsid w:val="00A019DD"/>
    <w:rsid w:val="00A02C58"/>
    <w:rsid w:val="00A05E6E"/>
    <w:rsid w:val="00A07F3B"/>
    <w:rsid w:val="00A13835"/>
    <w:rsid w:val="00A229FE"/>
    <w:rsid w:val="00A22D01"/>
    <w:rsid w:val="00A30AF9"/>
    <w:rsid w:val="00A325DD"/>
    <w:rsid w:val="00A4130D"/>
    <w:rsid w:val="00A4694B"/>
    <w:rsid w:val="00A60183"/>
    <w:rsid w:val="00A61C06"/>
    <w:rsid w:val="00A73FF5"/>
    <w:rsid w:val="00A774F1"/>
    <w:rsid w:val="00A8281C"/>
    <w:rsid w:val="00A8464E"/>
    <w:rsid w:val="00A97753"/>
    <w:rsid w:val="00AA0DEB"/>
    <w:rsid w:val="00AA1793"/>
    <w:rsid w:val="00AA2B23"/>
    <w:rsid w:val="00AA32AD"/>
    <w:rsid w:val="00AA469E"/>
    <w:rsid w:val="00AE1C7B"/>
    <w:rsid w:val="00AF4DFF"/>
    <w:rsid w:val="00AF71FB"/>
    <w:rsid w:val="00AF7FA6"/>
    <w:rsid w:val="00B04CA5"/>
    <w:rsid w:val="00B04F42"/>
    <w:rsid w:val="00B12400"/>
    <w:rsid w:val="00B16FB6"/>
    <w:rsid w:val="00B1704A"/>
    <w:rsid w:val="00B21B0A"/>
    <w:rsid w:val="00B22552"/>
    <w:rsid w:val="00B3347A"/>
    <w:rsid w:val="00B36223"/>
    <w:rsid w:val="00B44555"/>
    <w:rsid w:val="00B45705"/>
    <w:rsid w:val="00B54F2B"/>
    <w:rsid w:val="00B5500E"/>
    <w:rsid w:val="00B571A6"/>
    <w:rsid w:val="00B664E9"/>
    <w:rsid w:val="00B741A3"/>
    <w:rsid w:val="00B810B2"/>
    <w:rsid w:val="00BB23B5"/>
    <w:rsid w:val="00BB6100"/>
    <w:rsid w:val="00BD45A7"/>
    <w:rsid w:val="00BE3013"/>
    <w:rsid w:val="00BF7073"/>
    <w:rsid w:val="00BF7FCC"/>
    <w:rsid w:val="00C04B55"/>
    <w:rsid w:val="00C156D0"/>
    <w:rsid w:val="00C210A6"/>
    <w:rsid w:val="00C22004"/>
    <w:rsid w:val="00C27FF3"/>
    <w:rsid w:val="00C327C9"/>
    <w:rsid w:val="00C32C1D"/>
    <w:rsid w:val="00C37116"/>
    <w:rsid w:val="00C4764A"/>
    <w:rsid w:val="00C50F09"/>
    <w:rsid w:val="00C574EB"/>
    <w:rsid w:val="00C95ED4"/>
    <w:rsid w:val="00CB07FF"/>
    <w:rsid w:val="00CB39E7"/>
    <w:rsid w:val="00CB3C3D"/>
    <w:rsid w:val="00CB7FFA"/>
    <w:rsid w:val="00CC67AC"/>
    <w:rsid w:val="00CD6195"/>
    <w:rsid w:val="00CE48FC"/>
    <w:rsid w:val="00CE52C0"/>
    <w:rsid w:val="00CE748C"/>
    <w:rsid w:val="00CF46DE"/>
    <w:rsid w:val="00D02DE6"/>
    <w:rsid w:val="00D05EE0"/>
    <w:rsid w:val="00D10606"/>
    <w:rsid w:val="00D21264"/>
    <w:rsid w:val="00D26893"/>
    <w:rsid w:val="00D27519"/>
    <w:rsid w:val="00D348D9"/>
    <w:rsid w:val="00D360D4"/>
    <w:rsid w:val="00D41E90"/>
    <w:rsid w:val="00D459E2"/>
    <w:rsid w:val="00D52913"/>
    <w:rsid w:val="00D62217"/>
    <w:rsid w:val="00D842FE"/>
    <w:rsid w:val="00D870AD"/>
    <w:rsid w:val="00D87A28"/>
    <w:rsid w:val="00D903E3"/>
    <w:rsid w:val="00D94F68"/>
    <w:rsid w:val="00DA6B9B"/>
    <w:rsid w:val="00DA79F6"/>
    <w:rsid w:val="00DB22EC"/>
    <w:rsid w:val="00DB68B0"/>
    <w:rsid w:val="00DB69BB"/>
    <w:rsid w:val="00DC24ED"/>
    <w:rsid w:val="00DC7148"/>
    <w:rsid w:val="00DC794D"/>
    <w:rsid w:val="00DF0D56"/>
    <w:rsid w:val="00DF4869"/>
    <w:rsid w:val="00E0073F"/>
    <w:rsid w:val="00E01413"/>
    <w:rsid w:val="00E12B23"/>
    <w:rsid w:val="00E23137"/>
    <w:rsid w:val="00E268EB"/>
    <w:rsid w:val="00E30B93"/>
    <w:rsid w:val="00E43338"/>
    <w:rsid w:val="00E4366D"/>
    <w:rsid w:val="00E50F13"/>
    <w:rsid w:val="00E530DC"/>
    <w:rsid w:val="00E6317E"/>
    <w:rsid w:val="00E70ADC"/>
    <w:rsid w:val="00E71503"/>
    <w:rsid w:val="00E71FF5"/>
    <w:rsid w:val="00E82019"/>
    <w:rsid w:val="00EB1C3C"/>
    <w:rsid w:val="00EB5378"/>
    <w:rsid w:val="00EB569D"/>
    <w:rsid w:val="00EC6C4C"/>
    <w:rsid w:val="00EC6FD1"/>
    <w:rsid w:val="00EE3FF5"/>
    <w:rsid w:val="00F03473"/>
    <w:rsid w:val="00F07C7F"/>
    <w:rsid w:val="00F36899"/>
    <w:rsid w:val="00F56160"/>
    <w:rsid w:val="00F63023"/>
    <w:rsid w:val="00F714ED"/>
    <w:rsid w:val="00F741AE"/>
    <w:rsid w:val="00F750E3"/>
    <w:rsid w:val="00F80083"/>
    <w:rsid w:val="00F83DA1"/>
    <w:rsid w:val="00F90DE0"/>
    <w:rsid w:val="00FA7F0A"/>
    <w:rsid w:val="00FB5689"/>
    <w:rsid w:val="00FC412B"/>
    <w:rsid w:val="00FD22B5"/>
    <w:rsid w:val="00FD733F"/>
    <w:rsid w:val="00FE665D"/>
    <w:rsid w:val="00FE77B5"/>
    <w:rsid w:val="00FF16CC"/>
    <w:rsid w:val="22B598B7"/>
    <w:rsid w:val="32C452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2F41"/>
  <w15:chartTrackingRefBased/>
  <w15:docId w15:val="{E7471CD0-9DC8-4E15-BCDB-72AC8DE1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73"/>
    <w:pPr>
      <w:spacing w:after="200" w:line="276" w:lineRule="auto"/>
    </w:pPr>
  </w:style>
  <w:style w:type="paragraph" w:styleId="Titre1">
    <w:name w:val="heading 1"/>
    <w:basedOn w:val="Normal"/>
    <w:next w:val="Normal"/>
    <w:link w:val="Titre1Car"/>
    <w:uiPriority w:val="9"/>
    <w:qFormat/>
    <w:rsid w:val="00F034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Titre1"/>
    <w:next w:val="Normal"/>
    <w:link w:val="Titre2Car"/>
    <w:uiPriority w:val="9"/>
    <w:qFormat/>
    <w:rsid w:val="00F03473"/>
    <w:pPr>
      <w:spacing w:before="120" w:after="240" w:line="240" w:lineRule="auto"/>
      <w:outlineLvl w:val="1"/>
    </w:pPr>
    <w:rPr>
      <w:rFonts w:ascii="Arial Black" w:eastAsia="Times New Roman" w:hAnsi="Arial Black" w:cs="Times New Roman"/>
      <w:color w:val="0068A9"/>
      <w:sz w:val="2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03473"/>
    <w:rPr>
      <w:rFonts w:ascii="Arial Black" w:eastAsia="Times New Roman" w:hAnsi="Arial Black" w:cs="Times New Roman"/>
      <w:color w:val="0068A9"/>
      <w:sz w:val="24"/>
      <w:szCs w:val="26"/>
      <w:lang w:val="en-US"/>
    </w:rPr>
  </w:style>
  <w:style w:type="paragraph" w:styleId="Paragraphedeliste">
    <w:name w:val="List Paragraph"/>
    <w:basedOn w:val="Normal"/>
    <w:uiPriority w:val="34"/>
    <w:qFormat/>
    <w:rsid w:val="00F03473"/>
    <w:pPr>
      <w:ind w:left="720"/>
      <w:contextualSpacing/>
    </w:pPr>
  </w:style>
  <w:style w:type="character" w:customStyle="1" w:styleId="Titre1Car">
    <w:name w:val="Titre 1 Car"/>
    <w:basedOn w:val="Policepardfaut"/>
    <w:link w:val="Titre1"/>
    <w:uiPriority w:val="9"/>
    <w:rsid w:val="00F03473"/>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F03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olicepardfaut"/>
    <w:rsid w:val="009C4508"/>
  </w:style>
  <w:style w:type="character" w:customStyle="1" w:styleId="eop">
    <w:name w:val="eop"/>
    <w:basedOn w:val="Policepardfaut"/>
    <w:rsid w:val="009C4508"/>
  </w:style>
  <w:style w:type="paragraph" w:styleId="En-tte">
    <w:name w:val="header"/>
    <w:basedOn w:val="Normal"/>
    <w:link w:val="En-tteCar"/>
    <w:uiPriority w:val="99"/>
    <w:unhideWhenUsed/>
    <w:rsid w:val="005E1F08"/>
    <w:pPr>
      <w:tabs>
        <w:tab w:val="center" w:pos="4536"/>
        <w:tab w:val="right" w:pos="9072"/>
      </w:tabs>
      <w:spacing w:after="0" w:line="240" w:lineRule="auto"/>
    </w:pPr>
  </w:style>
  <w:style w:type="character" w:customStyle="1" w:styleId="En-tteCar">
    <w:name w:val="En-tête Car"/>
    <w:basedOn w:val="Policepardfaut"/>
    <w:link w:val="En-tte"/>
    <w:uiPriority w:val="99"/>
    <w:rsid w:val="005E1F08"/>
  </w:style>
  <w:style w:type="paragraph" w:styleId="Pieddepage">
    <w:name w:val="footer"/>
    <w:basedOn w:val="Normal"/>
    <w:link w:val="PieddepageCar"/>
    <w:uiPriority w:val="99"/>
    <w:unhideWhenUsed/>
    <w:rsid w:val="005E1F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1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579501">
      <w:bodyDiv w:val="1"/>
      <w:marLeft w:val="0"/>
      <w:marRight w:val="0"/>
      <w:marTop w:val="0"/>
      <w:marBottom w:val="0"/>
      <w:divBdr>
        <w:top w:val="none" w:sz="0" w:space="0" w:color="auto"/>
        <w:left w:val="none" w:sz="0" w:space="0" w:color="auto"/>
        <w:bottom w:val="none" w:sz="0" w:space="0" w:color="auto"/>
        <w:right w:val="none" w:sz="0" w:space="0" w:color="auto"/>
      </w:divBdr>
      <w:divsChild>
        <w:div w:id="11617737">
          <w:marLeft w:val="547"/>
          <w:marRight w:val="0"/>
          <w:marTop w:val="0"/>
          <w:marBottom w:val="0"/>
          <w:divBdr>
            <w:top w:val="none" w:sz="0" w:space="0" w:color="auto"/>
            <w:left w:val="none" w:sz="0" w:space="0" w:color="auto"/>
            <w:bottom w:val="none" w:sz="0" w:space="0" w:color="auto"/>
            <w:right w:val="none" w:sz="0" w:space="0" w:color="auto"/>
          </w:divBdr>
        </w:div>
        <w:div w:id="556205125">
          <w:marLeft w:val="547"/>
          <w:marRight w:val="0"/>
          <w:marTop w:val="0"/>
          <w:marBottom w:val="0"/>
          <w:divBdr>
            <w:top w:val="none" w:sz="0" w:space="0" w:color="auto"/>
            <w:left w:val="none" w:sz="0" w:space="0" w:color="auto"/>
            <w:bottom w:val="none" w:sz="0" w:space="0" w:color="auto"/>
            <w:right w:val="none" w:sz="0" w:space="0" w:color="auto"/>
          </w:divBdr>
        </w:div>
        <w:div w:id="188877100">
          <w:marLeft w:val="547"/>
          <w:marRight w:val="0"/>
          <w:marTop w:val="0"/>
          <w:marBottom w:val="0"/>
          <w:divBdr>
            <w:top w:val="none" w:sz="0" w:space="0" w:color="auto"/>
            <w:left w:val="none" w:sz="0" w:space="0" w:color="auto"/>
            <w:bottom w:val="none" w:sz="0" w:space="0" w:color="auto"/>
            <w:right w:val="none" w:sz="0" w:space="0" w:color="auto"/>
          </w:divBdr>
        </w:div>
        <w:div w:id="119148935">
          <w:marLeft w:val="547"/>
          <w:marRight w:val="0"/>
          <w:marTop w:val="0"/>
          <w:marBottom w:val="0"/>
          <w:divBdr>
            <w:top w:val="none" w:sz="0" w:space="0" w:color="auto"/>
            <w:left w:val="none" w:sz="0" w:space="0" w:color="auto"/>
            <w:bottom w:val="none" w:sz="0" w:space="0" w:color="auto"/>
            <w:right w:val="none" w:sz="0" w:space="0" w:color="auto"/>
          </w:divBdr>
        </w:div>
        <w:div w:id="1793476216">
          <w:marLeft w:val="547"/>
          <w:marRight w:val="0"/>
          <w:marTop w:val="0"/>
          <w:marBottom w:val="0"/>
          <w:divBdr>
            <w:top w:val="none" w:sz="0" w:space="0" w:color="auto"/>
            <w:left w:val="none" w:sz="0" w:space="0" w:color="auto"/>
            <w:bottom w:val="none" w:sz="0" w:space="0" w:color="auto"/>
            <w:right w:val="none" w:sz="0" w:space="0" w:color="auto"/>
          </w:divBdr>
        </w:div>
        <w:div w:id="1434471948">
          <w:marLeft w:val="547"/>
          <w:marRight w:val="0"/>
          <w:marTop w:val="0"/>
          <w:marBottom w:val="0"/>
          <w:divBdr>
            <w:top w:val="none" w:sz="0" w:space="0" w:color="auto"/>
            <w:left w:val="none" w:sz="0" w:space="0" w:color="auto"/>
            <w:bottom w:val="none" w:sz="0" w:space="0" w:color="auto"/>
            <w:right w:val="none" w:sz="0" w:space="0" w:color="auto"/>
          </w:divBdr>
        </w:div>
        <w:div w:id="373501359">
          <w:marLeft w:val="547"/>
          <w:marRight w:val="0"/>
          <w:marTop w:val="0"/>
          <w:marBottom w:val="0"/>
          <w:divBdr>
            <w:top w:val="none" w:sz="0" w:space="0" w:color="auto"/>
            <w:left w:val="none" w:sz="0" w:space="0" w:color="auto"/>
            <w:bottom w:val="none" w:sz="0" w:space="0" w:color="auto"/>
            <w:right w:val="none" w:sz="0" w:space="0" w:color="auto"/>
          </w:divBdr>
        </w:div>
        <w:div w:id="1428192704">
          <w:marLeft w:val="547"/>
          <w:marRight w:val="0"/>
          <w:marTop w:val="0"/>
          <w:marBottom w:val="0"/>
          <w:divBdr>
            <w:top w:val="none" w:sz="0" w:space="0" w:color="auto"/>
            <w:left w:val="none" w:sz="0" w:space="0" w:color="auto"/>
            <w:bottom w:val="none" w:sz="0" w:space="0" w:color="auto"/>
            <w:right w:val="none" w:sz="0" w:space="0" w:color="auto"/>
          </w:divBdr>
        </w:div>
        <w:div w:id="485702346">
          <w:marLeft w:val="547"/>
          <w:marRight w:val="0"/>
          <w:marTop w:val="0"/>
          <w:marBottom w:val="0"/>
          <w:divBdr>
            <w:top w:val="none" w:sz="0" w:space="0" w:color="auto"/>
            <w:left w:val="none" w:sz="0" w:space="0" w:color="auto"/>
            <w:bottom w:val="none" w:sz="0" w:space="0" w:color="auto"/>
            <w:right w:val="none" w:sz="0" w:space="0" w:color="auto"/>
          </w:divBdr>
        </w:div>
        <w:div w:id="144705100">
          <w:marLeft w:val="547"/>
          <w:marRight w:val="0"/>
          <w:marTop w:val="0"/>
          <w:marBottom w:val="0"/>
          <w:divBdr>
            <w:top w:val="none" w:sz="0" w:space="0" w:color="auto"/>
            <w:left w:val="none" w:sz="0" w:space="0" w:color="auto"/>
            <w:bottom w:val="none" w:sz="0" w:space="0" w:color="auto"/>
            <w:right w:val="none" w:sz="0" w:space="0" w:color="auto"/>
          </w:divBdr>
        </w:div>
        <w:div w:id="2059042448">
          <w:marLeft w:val="547"/>
          <w:marRight w:val="0"/>
          <w:marTop w:val="0"/>
          <w:marBottom w:val="0"/>
          <w:divBdr>
            <w:top w:val="none" w:sz="0" w:space="0" w:color="auto"/>
            <w:left w:val="none" w:sz="0" w:space="0" w:color="auto"/>
            <w:bottom w:val="none" w:sz="0" w:space="0" w:color="auto"/>
            <w:right w:val="none" w:sz="0" w:space="0" w:color="auto"/>
          </w:divBdr>
        </w:div>
        <w:div w:id="2044670694">
          <w:marLeft w:val="547"/>
          <w:marRight w:val="0"/>
          <w:marTop w:val="0"/>
          <w:marBottom w:val="0"/>
          <w:divBdr>
            <w:top w:val="none" w:sz="0" w:space="0" w:color="auto"/>
            <w:left w:val="none" w:sz="0" w:space="0" w:color="auto"/>
            <w:bottom w:val="none" w:sz="0" w:space="0" w:color="auto"/>
            <w:right w:val="none" w:sz="0" w:space="0" w:color="auto"/>
          </w:divBdr>
        </w:div>
        <w:div w:id="609702101">
          <w:marLeft w:val="547"/>
          <w:marRight w:val="0"/>
          <w:marTop w:val="0"/>
          <w:marBottom w:val="0"/>
          <w:divBdr>
            <w:top w:val="none" w:sz="0" w:space="0" w:color="auto"/>
            <w:left w:val="none" w:sz="0" w:space="0" w:color="auto"/>
            <w:bottom w:val="none" w:sz="0" w:space="0" w:color="auto"/>
            <w:right w:val="none" w:sz="0" w:space="0" w:color="auto"/>
          </w:divBdr>
        </w:div>
        <w:div w:id="734821688">
          <w:marLeft w:val="547"/>
          <w:marRight w:val="0"/>
          <w:marTop w:val="0"/>
          <w:marBottom w:val="0"/>
          <w:divBdr>
            <w:top w:val="none" w:sz="0" w:space="0" w:color="auto"/>
            <w:left w:val="none" w:sz="0" w:space="0" w:color="auto"/>
            <w:bottom w:val="none" w:sz="0" w:space="0" w:color="auto"/>
            <w:right w:val="none" w:sz="0" w:space="0" w:color="auto"/>
          </w:divBdr>
        </w:div>
        <w:div w:id="659385932">
          <w:marLeft w:val="547"/>
          <w:marRight w:val="0"/>
          <w:marTop w:val="0"/>
          <w:marBottom w:val="0"/>
          <w:divBdr>
            <w:top w:val="none" w:sz="0" w:space="0" w:color="auto"/>
            <w:left w:val="none" w:sz="0" w:space="0" w:color="auto"/>
            <w:bottom w:val="none" w:sz="0" w:space="0" w:color="auto"/>
            <w:right w:val="none" w:sz="0" w:space="0" w:color="auto"/>
          </w:divBdr>
        </w:div>
        <w:div w:id="1861582023">
          <w:marLeft w:val="547"/>
          <w:marRight w:val="0"/>
          <w:marTop w:val="0"/>
          <w:marBottom w:val="0"/>
          <w:divBdr>
            <w:top w:val="none" w:sz="0" w:space="0" w:color="auto"/>
            <w:left w:val="none" w:sz="0" w:space="0" w:color="auto"/>
            <w:bottom w:val="none" w:sz="0" w:space="0" w:color="auto"/>
            <w:right w:val="none" w:sz="0" w:space="0" w:color="auto"/>
          </w:divBdr>
        </w:div>
        <w:div w:id="1847476296">
          <w:marLeft w:val="547"/>
          <w:marRight w:val="0"/>
          <w:marTop w:val="0"/>
          <w:marBottom w:val="0"/>
          <w:divBdr>
            <w:top w:val="none" w:sz="0" w:space="0" w:color="auto"/>
            <w:left w:val="none" w:sz="0" w:space="0" w:color="auto"/>
            <w:bottom w:val="none" w:sz="0" w:space="0" w:color="auto"/>
            <w:right w:val="none" w:sz="0" w:space="0" w:color="auto"/>
          </w:divBdr>
        </w:div>
        <w:div w:id="19938972">
          <w:marLeft w:val="547"/>
          <w:marRight w:val="0"/>
          <w:marTop w:val="0"/>
          <w:marBottom w:val="0"/>
          <w:divBdr>
            <w:top w:val="none" w:sz="0" w:space="0" w:color="auto"/>
            <w:left w:val="none" w:sz="0" w:space="0" w:color="auto"/>
            <w:bottom w:val="none" w:sz="0" w:space="0" w:color="auto"/>
            <w:right w:val="none" w:sz="0" w:space="0" w:color="auto"/>
          </w:divBdr>
        </w:div>
        <w:div w:id="1077702976">
          <w:marLeft w:val="547"/>
          <w:marRight w:val="0"/>
          <w:marTop w:val="0"/>
          <w:marBottom w:val="0"/>
          <w:divBdr>
            <w:top w:val="none" w:sz="0" w:space="0" w:color="auto"/>
            <w:left w:val="none" w:sz="0" w:space="0" w:color="auto"/>
            <w:bottom w:val="none" w:sz="0" w:space="0" w:color="auto"/>
            <w:right w:val="none" w:sz="0" w:space="0" w:color="auto"/>
          </w:divBdr>
        </w:div>
        <w:div w:id="1361197521">
          <w:marLeft w:val="547"/>
          <w:marRight w:val="0"/>
          <w:marTop w:val="0"/>
          <w:marBottom w:val="0"/>
          <w:divBdr>
            <w:top w:val="none" w:sz="0" w:space="0" w:color="auto"/>
            <w:left w:val="none" w:sz="0" w:space="0" w:color="auto"/>
            <w:bottom w:val="none" w:sz="0" w:space="0" w:color="auto"/>
            <w:right w:val="none" w:sz="0" w:space="0" w:color="auto"/>
          </w:divBdr>
        </w:div>
        <w:div w:id="1411855476">
          <w:marLeft w:val="547"/>
          <w:marRight w:val="0"/>
          <w:marTop w:val="0"/>
          <w:marBottom w:val="0"/>
          <w:divBdr>
            <w:top w:val="none" w:sz="0" w:space="0" w:color="auto"/>
            <w:left w:val="none" w:sz="0" w:space="0" w:color="auto"/>
            <w:bottom w:val="none" w:sz="0" w:space="0" w:color="auto"/>
            <w:right w:val="none" w:sz="0" w:space="0" w:color="auto"/>
          </w:divBdr>
        </w:div>
      </w:divsChild>
    </w:div>
    <w:div w:id="1543442817">
      <w:bodyDiv w:val="1"/>
      <w:marLeft w:val="0"/>
      <w:marRight w:val="0"/>
      <w:marTop w:val="0"/>
      <w:marBottom w:val="0"/>
      <w:divBdr>
        <w:top w:val="none" w:sz="0" w:space="0" w:color="auto"/>
        <w:left w:val="none" w:sz="0" w:space="0" w:color="auto"/>
        <w:bottom w:val="none" w:sz="0" w:space="0" w:color="auto"/>
        <w:right w:val="none" w:sz="0" w:space="0" w:color="auto"/>
      </w:divBdr>
      <w:divsChild>
        <w:div w:id="2058314230">
          <w:marLeft w:val="547"/>
          <w:marRight w:val="0"/>
          <w:marTop w:val="0"/>
          <w:marBottom w:val="0"/>
          <w:divBdr>
            <w:top w:val="none" w:sz="0" w:space="0" w:color="auto"/>
            <w:left w:val="none" w:sz="0" w:space="0" w:color="auto"/>
            <w:bottom w:val="none" w:sz="0" w:space="0" w:color="auto"/>
            <w:right w:val="none" w:sz="0" w:space="0" w:color="auto"/>
          </w:divBdr>
        </w:div>
        <w:div w:id="900168110">
          <w:marLeft w:val="547"/>
          <w:marRight w:val="0"/>
          <w:marTop w:val="0"/>
          <w:marBottom w:val="0"/>
          <w:divBdr>
            <w:top w:val="none" w:sz="0" w:space="0" w:color="auto"/>
            <w:left w:val="none" w:sz="0" w:space="0" w:color="auto"/>
            <w:bottom w:val="none" w:sz="0" w:space="0" w:color="auto"/>
            <w:right w:val="none" w:sz="0" w:space="0" w:color="auto"/>
          </w:divBdr>
        </w:div>
        <w:div w:id="1152020797">
          <w:marLeft w:val="547"/>
          <w:marRight w:val="0"/>
          <w:marTop w:val="0"/>
          <w:marBottom w:val="0"/>
          <w:divBdr>
            <w:top w:val="none" w:sz="0" w:space="0" w:color="auto"/>
            <w:left w:val="none" w:sz="0" w:space="0" w:color="auto"/>
            <w:bottom w:val="none" w:sz="0" w:space="0" w:color="auto"/>
            <w:right w:val="none" w:sz="0" w:space="0" w:color="auto"/>
          </w:divBdr>
        </w:div>
        <w:div w:id="1277250354">
          <w:marLeft w:val="547"/>
          <w:marRight w:val="0"/>
          <w:marTop w:val="0"/>
          <w:marBottom w:val="0"/>
          <w:divBdr>
            <w:top w:val="none" w:sz="0" w:space="0" w:color="auto"/>
            <w:left w:val="none" w:sz="0" w:space="0" w:color="auto"/>
            <w:bottom w:val="none" w:sz="0" w:space="0" w:color="auto"/>
            <w:right w:val="none" w:sz="0" w:space="0" w:color="auto"/>
          </w:divBdr>
        </w:div>
        <w:div w:id="1054699615">
          <w:marLeft w:val="547"/>
          <w:marRight w:val="0"/>
          <w:marTop w:val="0"/>
          <w:marBottom w:val="0"/>
          <w:divBdr>
            <w:top w:val="none" w:sz="0" w:space="0" w:color="auto"/>
            <w:left w:val="none" w:sz="0" w:space="0" w:color="auto"/>
            <w:bottom w:val="none" w:sz="0" w:space="0" w:color="auto"/>
            <w:right w:val="none" w:sz="0" w:space="0" w:color="auto"/>
          </w:divBdr>
        </w:div>
        <w:div w:id="696197771">
          <w:marLeft w:val="547"/>
          <w:marRight w:val="0"/>
          <w:marTop w:val="0"/>
          <w:marBottom w:val="0"/>
          <w:divBdr>
            <w:top w:val="none" w:sz="0" w:space="0" w:color="auto"/>
            <w:left w:val="none" w:sz="0" w:space="0" w:color="auto"/>
            <w:bottom w:val="none" w:sz="0" w:space="0" w:color="auto"/>
            <w:right w:val="none" w:sz="0" w:space="0" w:color="auto"/>
          </w:divBdr>
        </w:div>
        <w:div w:id="795951089">
          <w:marLeft w:val="547"/>
          <w:marRight w:val="0"/>
          <w:marTop w:val="0"/>
          <w:marBottom w:val="0"/>
          <w:divBdr>
            <w:top w:val="none" w:sz="0" w:space="0" w:color="auto"/>
            <w:left w:val="none" w:sz="0" w:space="0" w:color="auto"/>
            <w:bottom w:val="none" w:sz="0" w:space="0" w:color="auto"/>
            <w:right w:val="none" w:sz="0" w:space="0" w:color="auto"/>
          </w:divBdr>
        </w:div>
        <w:div w:id="455953310">
          <w:marLeft w:val="547"/>
          <w:marRight w:val="0"/>
          <w:marTop w:val="0"/>
          <w:marBottom w:val="0"/>
          <w:divBdr>
            <w:top w:val="none" w:sz="0" w:space="0" w:color="auto"/>
            <w:left w:val="none" w:sz="0" w:space="0" w:color="auto"/>
            <w:bottom w:val="none" w:sz="0" w:space="0" w:color="auto"/>
            <w:right w:val="none" w:sz="0" w:space="0" w:color="auto"/>
          </w:divBdr>
        </w:div>
        <w:div w:id="2072800791">
          <w:marLeft w:val="547"/>
          <w:marRight w:val="0"/>
          <w:marTop w:val="0"/>
          <w:marBottom w:val="0"/>
          <w:divBdr>
            <w:top w:val="none" w:sz="0" w:space="0" w:color="auto"/>
            <w:left w:val="none" w:sz="0" w:space="0" w:color="auto"/>
            <w:bottom w:val="none" w:sz="0" w:space="0" w:color="auto"/>
            <w:right w:val="none" w:sz="0" w:space="0" w:color="auto"/>
          </w:divBdr>
        </w:div>
        <w:div w:id="2082628867">
          <w:marLeft w:val="547"/>
          <w:marRight w:val="0"/>
          <w:marTop w:val="0"/>
          <w:marBottom w:val="0"/>
          <w:divBdr>
            <w:top w:val="none" w:sz="0" w:space="0" w:color="auto"/>
            <w:left w:val="none" w:sz="0" w:space="0" w:color="auto"/>
            <w:bottom w:val="none" w:sz="0" w:space="0" w:color="auto"/>
            <w:right w:val="none" w:sz="0" w:space="0" w:color="auto"/>
          </w:divBdr>
        </w:div>
        <w:div w:id="647628988">
          <w:marLeft w:val="547"/>
          <w:marRight w:val="0"/>
          <w:marTop w:val="0"/>
          <w:marBottom w:val="0"/>
          <w:divBdr>
            <w:top w:val="none" w:sz="0" w:space="0" w:color="auto"/>
            <w:left w:val="none" w:sz="0" w:space="0" w:color="auto"/>
            <w:bottom w:val="none" w:sz="0" w:space="0" w:color="auto"/>
            <w:right w:val="none" w:sz="0" w:space="0" w:color="auto"/>
          </w:divBdr>
        </w:div>
        <w:div w:id="733163695">
          <w:marLeft w:val="547"/>
          <w:marRight w:val="0"/>
          <w:marTop w:val="0"/>
          <w:marBottom w:val="0"/>
          <w:divBdr>
            <w:top w:val="none" w:sz="0" w:space="0" w:color="auto"/>
            <w:left w:val="none" w:sz="0" w:space="0" w:color="auto"/>
            <w:bottom w:val="none" w:sz="0" w:space="0" w:color="auto"/>
            <w:right w:val="none" w:sz="0" w:space="0" w:color="auto"/>
          </w:divBdr>
        </w:div>
        <w:div w:id="438568275">
          <w:marLeft w:val="547"/>
          <w:marRight w:val="0"/>
          <w:marTop w:val="0"/>
          <w:marBottom w:val="0"/>
          <w:divBdr>
            <w:top w:val="none" w:sz="0" w:space="0" w:color="auto"/>
            <w:left w:val="none" w:sz="0" w:space="0" w:color="auto"/>
            <w:bottom w:val="none" w:sz="0" w:space="0" w:color="auto"/>
            <w:right w:val="none" w:sz="0" w:space="0" w:color="auto"/>
          </w:divBdr>
        </w:div>
        <w:div w:id="245572436">
          <w:marLeft w:val="547"/>
          <w:marRight w:val="0"/>
          <w:marTop w:val="0"/>
          <w:marBottom w:val="0"/>
          <w:divBdr>
            <w:top w:val="none" w:sz="0" w:space="0" w:color="auto"/>
            <w:left w:val="none" w:sz="0" w:space="0" w:color="auto"/>
            <w:bottom w:val="none" w:sz="0" w:space="0" w:color="auto"/>
            <w:right w:val="none" w:sz="0" w:space="0" w:color="auto"/>
          </w:divBdr>
        </w:div>
        <w:div w:id="1288971950">
          <w:marLeft w:val="547"/>
          <w:marRight w:val="0"/>
          <w:marTop w:val="0"/>
          <w:marBottom w:val="0"/>
          <w:divBdr>
            <w:top w:val="none" w:sz="0" w:space="0" w:color="auto"/>
            <w:left w:val="none" w:sz="0" w:space="0" w:color="auto"/>
            <w:bottom w:val="none" w:sz="0" w:space="0" w:color="auto"/>
            <w:right w:val="none" w:sz="0" w:space="0" w:color="auto"/>
          </w:divBdr>
        </w:div>
        <w:div w:id="477767571">
          <w:marLeft w:val="547"/>
          <w:marRight w:val="0"/>
          <w:marTop w:val="0"/>
          <w:marBottom w:val="0"/>
          <w:divBdr>
            <w:top w:val="none" w:sz="0" w:space="0" w:color="auto"/>
            <w:left w:val="none" w:sz="0" w:space="0" w:color="auto"/>
            <w:bottom w:val="none" w:sz="0" w:space="0" w:color="auto"/>
            <w:right w:val="none" w:sz="0" w:space="0" w:color="auto"/>
          </w:divBdr>
        </w:div>
        <w:div w:id="395706831">
          <w:marLeft w:val="547"/>
          <w:marRight w:val="0"/>
          <w:marTop w:val="0"/>
          <w:marBottom w:val="0"/>
          <w:divBdr>
            <w:top w:val="none" w:sz="0" w:space="0" w:color="auto"/>
            <w:left w:val="none" w:sz="0" w:space="0" w:color="auto"/>
            <w:bottom w:val="none" w:sz="0" w:space="0" w:color="auto"/>
            <w:right w:val="none" w:sz="0" w:space="0" w:color="auto"/>
          </w:divBdr>
        </w:div>
        <w:div w:id="613369828">
          <w:marLeft w:val="547"/>
          <w:marRight w:val="0"/>
          <w:marTop w:val="0"/>
          <w:marBottom w:val="0"/>
          <w:divBdr>
            <w:top w:val="none" w:sz="0" w:space="0" w:color="auto"/>
            <w:left w:val="none" w:sz="0" w:space="0" w:color="auto"/>
            <w:bottom w:val="none" w:sz="0" w:space="0" w:color="auto"/>
            <w:right w:val="none" w:sz="0" w:space="0" w:color="auto"/>
          </w:divBdr>
        </w:div>
        <w:div w:id="1926068306">
          <w:marLeft w:val="547"/>
          <w:marRight w:val="0"/>
          <w:marTop w:val="0"/>
          <w:marBottom w:val="0"/>
          <w:divBdr>
            <w:top w:val="none" w:sz="0" w:space="0" w:color="auto"/>
            <w:left w:val="none" w:sz="0" w:space="0" w:color="auto"/>
            <w:bottom w:val="none" w:sz="0" w:space="0" w:color="auto"/>
            <w:right w:val="none" w:sz="0" w:space="0" w:color="auto"/>
          </w:divBdr>
        </w:div>
        <w:div w:id="1333340328">
          <w:marLeft w:val="547"/>
          <w:marRight w:val="0"/>
          <w:marTop w:val="0"/>
          <w:marBottom w:val="0"/>
          <w:divBdr>
            <w:top w:val="none" w:sz="0" w:space="0" w:color="auto"/>
            <w:left w:val="none" w:sz="0" w:space="0" w:color="auto"/>
            <w:bottom w:val="none" w:sz="0" w:space="0" w:color="auto"/>
            <w:right w:val="none" w:sz="0" w:space="0" w:color="auto"/>
          </w:divBdr>
        </w:div>
        <w:div w:id="268390134">
          <w:marLeft w:val="547"/>
          <w:marRight w:val="0"/>
          <w:marTop w:val="0"/>
          <w:marBottom w:val="0"/>
          <w:divBdr>
            <w:top w:val="none" w:sz="0" w:space="0" w:color="auto"/>
            <w:left w:val="none" w:sz="0" w:space="0" w:color="auto"/>
            <w:bottom w:val="none" w:sz="0" w:space="0" w:color="auto"/>
            <w:right w:val="none" w:sz="0" w:space="0" w:color="auto"/>
          </w:divBdr>
        </w:div>
      </w:divsChild>
    </w:div>
    <w:div w:id="1704161768">
      <w:bodyDiv w:val="1"/>
      <w:marLeft w:val="0"/>
      <w:marRight w:val="0"/>
      <w:marTop w:val="0"/>
      <w:marBottom w:val="0"/>
      <w:divBdr>
        <w:top w:val="none" w:sz="0" w:space="0" w:color="auto"/>
        <w:left w:val="none" w:sz="0" w:space="0" w:color="auto"/>
        <w:bottom w:val="none" w:sz="0" w:space="0" w:color="auto"/>
        <w:right w:val="none" w:sz="0" w:space="0" w:color="auto"/>
      </w:divBdr>
      <w:divsChild>
        <w:div w:id="604072474">
          <w:marLeft w:val="547"/>
          <w:marRight w:val="0"/>
          <w:marTop w:val="0"/>
          <w:marBottom w:val="0"/>
          <w:divBdr>
            <w:top w:val="none" w:sz="0" w:space="0" w:color="auto"/>
            <w:left w:val="none" w:sz="0" w:space="0" w:color="auto"/>
            <w:bottom w:val="none" w:sz="0" w:space="0" w:color="auto"/>
            <w:right w:val="none" w:sz="0" w:space="0" w:color="auto"/>
          </w:divBdr>
        </w:div>
        <w:div w:id="809446968">
          <w:marLeft w:val="547"/>
          <w:marRight w:val="0"/>
          <w:marTop w:val="0"/>
          <w:marBottom w:val="0"/>
          <w:divBdr>
            <w:top w:val="none" w:sz="0" w:space="0" w:color="auto"/>
            <w:left w:val="none" w:sz="0" w:space="0" w:color="auto"/>
            <w:bottom w:val="none" w:sz="0" w:space="0" w:color="auto"/>
            <w:right w:val="none" w:sz="0" w:space="0" w:color="auto"/>
          </w:divBdr>
        </w:div>
        <w:div w:id="1447965242">
          <w:marLeft w:val="547"/>
          <w:marRight w:val="0"/>
          <w:marTop w:val="0"/>
          <w:marBottom w:val="0"/>
          <w:divBdr>
            <w:top w:val="none" w:sz="0" w:space="0" w:color="auto"/>
            <w:left w:val="none" w:sz="0" w:space="0" w:color="auto"/>
            <w:bottom w:val="none" w:sz="0" w:space="0" w:color="auto"/>
            <w:right w:val="none" w:sz="0" w:space="0" w:color="auto"/>
          </w:divBdr>
        </w:div>
        <w:div w:id="1953629382">
          <w:marLeft w:val="547"/>
          <w:marRight w:val="0"/>
          <w:marTop w:val="0"/>
          <w:marBottom w:val="0"/>
          <w:divBdr>
            <w:top w:val="none" w:sz="0" w:space="0" w:color="auto"/>
            <w:left w:val="none" w:sz="0" w:space="0" w:color="auto"/>
            <w:bottom w:val="none" w:sz="0" w:space="0" w:color="auto"/>
            <w:right w:val="none" w:sz="0" w:space="0" w:color="auto"/>
          </w:divBdr>
        </w:div>
        <w:div w:id="1509950359">
          <w:marLeft w:val="547"/>
          <w:marRight w:val="0"/>
          <w:marTop w:val="0"/>
          <w:marBottom w:val="0"/>
          <w:divBdr>
            <w:top w:val="none" w:sz="0" w:space="0" w:color="auto"/>
            <w:left w:val="none" w:sz="0" w:space="0" w:color="auto"/>
            <w:bottom w:val="none" w:sz="0" w:space="0" w:color="auto"/>
            <w:right w:val="none" w:sz="0" w:space="0" w:color="auto"/>
          </w:divBdr>
        </w:div>
        <w:div w:id="52119184">
          <w:marLeft w:val="547"/>
          <w:marRight w:val="0"/>
          <w:marTop w:val="0"/>
          <w:marBottom w:val="0"/>
          <w:divBdr>
            <w:top w:val="none" w:sz="0" w:space="0" w:color="auto"/>
            <w:left w:val="none" w:sz="0" w:space="0" w:color="auto"/>
            <w:bottom w:val="none" w:sz="0" w:space="0" w:color="auto"/>
            <w:right w:val="none" w:sz="0" w:space="0" w:color="auto"/>
          </w:divBdr>
        </w:div>
        <w:div w:id="1749617551">
          <w:marLeft w:val="547"/>
          <w:marRight w:val="0"/>
          <w:marTop w:val="0"/>
          <w:marBottom w:val="0"/>
          <w:divBdr>
            <w:top w:val="none" w:sz="0" w:space="0" w:color="auto"/>
            <w:left w:val="none" w:sz="0" w:space="0" w:color="auto"/>
            <w:bottom w:val="none" w:sz="0" w:space="0" w:color="auto"/>
            <w:right w:val="none" w:sz="0" w:space="0" w:color="auto"/>
          </w:divBdr>
        </w:div>
        <w:div w:id="169874457">
          <w:marLeft w:val="547"/>
          <w:marRight w:val="0"/>
          <w:marTop w:val="0"/>
          <w:marBottom w:val="0"/>
          <w:divBdr>
            <w:top w:val="none" w:sz="0" w:space="0" w:color="auto"/>
            <w:left w:val="none" w:sz="0" w:space="0" w:color="auto"/>
            <w:bottom w:val="none" w:sz="0" w:space="0" w:color="auto"/>
            <w:right w:val="none" w:sz="0" w:space="0" w:color="auto"/>
          </w:divBdr>
        </w:div>
        <w:div w:id="1757246478">
          <w:marLeft w:val="547"/>
          <w:marRight w:val="0"/>
          <w:marTop w:val="0"/>
          <w:marBottom w:val="0"/>
          <w:divBdr>
            <w:top w:val="none" w:sz="0" w:space="0" w:color="auto"/>
            <w:left w:val="none" w:sz="0" w:space="0" w:color="auto"/>
            <w:bottom w:val="none" w:sz="0" w:space="0" w:color="auto"/>
            <w:right w:val="none" w:sz="0" w:space="0" w:color="auto"/>
          </w:divBdr>
        </w:div>
        <w:div w:id="382876503">
          <w:marLeft w:val="547"/>
          <w:marRight w:val="0"/>
          <w:marTop w:val="0"/>
          <w:marBottom w:val="0"/>
          <w:divBdr>
            <w:top w:val="none" w:sz="0" w:space="0" w:color="auto"/>
            <w:left w:val="none" w:sz="0" w:space="0" w:color="auto"/>
            <w:bottom w:val="none" w:sz="0" w:space="0" w:color="auto"/>
            <w:right w:val="none" w:sz="0" w:space="0" w:color="auto"/>
          </w:divBdr>
        </w:div>
        <w:div w:id="952633522">
          <w:marLeft w:val="547"/>
          <w:marRight w:val="0"/>
          <w:marTop w:val="0"/>
          <w:marBottom w:val="0"/>
          <w:divBdr>
            <w:top w:val="none" w:sz="0" w:space="0" w:color="auto"/>
            <w:left w:val="none" w:sz="0" w:space="0" w:color="auto"/>
            <w:bottom w:val="none" w:sz="0" w:space="0" w:color="auto"/>
            <w:right w:val="none" w:sz="0" w:space="0" w:color="auto"/>
          </w:divBdr>
        </w:div>
        <w:div w:id="88819630">
          <w:marLeft w:val="547"/>
          <w:marRight w:val="0"/>
          <w:marTop w:val="0"/>
          <w:marBottom w:val="0"/>
          <w:divBdr>
            <w:top w:val="none" w:sz="0" w:space="0" w:color="auto"/>
            <w:left w:val="none" w:sz="0" w:space="0" w:color="auto"/>
            <w:bottom w:val="none" w:sz="0" w:space="0" w:color="auto"/>
            <w:right w:val="none" w:sz="0" w:space="0" w:color="auto"/>
          </w:divBdr>
        </w:div>
        <w:div w:id="1166940735">
          <w:marLeft w:val="547"/>
          <w:marRight w:val="0"/>
          <w:marTop w:val="0"/>
          <w:marBottom w:val="0"/>
          <w:divBdr>
            <w:top w:val="none" w:sz="0" w:space="0" w:color="auto"/>
            <w:left w:val="none" w:sz="0" w:space="0" w:color="auto"/>
            <w:bottom w:val="none" w:sz="0" w:space="0" w:color="auto"/>
            <w:right w:val="none" w:sz="0" w:space="0" w:color="auto"/>
          </w:divBdr>
        </w:div>
        <w:div w:id="1234466708">
          <w:marLeft w:val="547"/>
          <w:marRight w:val="0"/>
          <w:marTop w:val="0"/>
          <w:marBottom w:val="0"/>
          <w:divBdr>
            <w:top w:val="none" w:sz="0" w:space="0" w:color="auto"/>
            <w:left w:val="none" w:sz="0" w:space="0" w:color="auto"/>
            <w:bottom w:val="none" w:sz="0" w:space="0" w:color="auto"/>
            <w:right w:val="none" w:sz="0" w:space="0" w:color="auto"/>
          </w:divBdr>
        </w:div>
        <w:div w:id="564485412">
          <w:marLeft w:val="547"/>
          <w:marRight w:val="0"/>
          <w:marTop w:val="0"/>
          <w:marBottom w:val="0"/>
          <w:divBdr>
            <w:top w:val="none" w:sz="0" w:space="0" w:color="auto"/>
            <w:left w:val="none" w:sz="0" w:space="0" w:color="auto"/>
            <w:bottom w:val="none" w:sz="0" w:space="0" w:color="auto"/>
            <w:right w:val="none" w:sz="0" w:space="0" w:color="auto"/>
          </w:divBdr>
        </w:div>
        <w:div w:id="122503334">
          <w:marLeft w:val="547"/>
          <w:marRight w:val="0"/>
          <w:marTop w:val="0"/>
          <w:marBottom w:val="0"/>
          <w:divBdr>
            <w:top w:val="none" w:sz="0" w:space="0" w:color="auto"/>
            <w:left w:val="none" w:sz="0" w:space="0" w:color="auto"/>
            <w:bottom w:val="none" w:sz="0" w:space="0" w:color="auto"/>
            <w:right w:val="none" w:sz="0" w:space="0" w:color="auto"/>
          </w:divBdr>
        </w:div>
        <w:div w:id="1493444728">
          <w:marLeft w:val="547"/>
          <w:marRight w:val="0"/>
          <w:marTop w:val="0"/>
          <w:marBottom w:val="0"/>
          <w:divBdr>
            <w:top w:val="none" w:sz="0" w:space="0" w:color="auto"/>
            <w:left w:val="none" w:sz="0" w:space="0" w:color="auto"/>
            <w:bottom w:val="none" w:sz="0" w:space="0" w:color="auto"/>
            <w:right w:val="none" w:sz="0" w:space="0" w:color="auto"/>
          </w:divBdr>
        </w:div>
        <w:div w:id="1738242194">
          <w:marLeft w:val="547"/>
          <w:marRight w:val="0"/>
          <w:marTop w:val="0"/>
          <w:marBottom w:val="0"/>
          <w:divBdr>
            <w:top w:val="none" w:sz="0" w:space="0" w:color="auto"/>
            <w:left w:val="none" w:sz="0" w:space="0" w:color="auto"/>
            <w:bottom w:val="none" w:sz="0" w:space="0" w:color="auto"/>
            <w:right w:val="none" w:sz="0" w:space="0" w:color="auto"/>
          </w:divBdr>
        </w:div>
        <w:div w:id="1537306165">
          <w:marLeft w:val="547"/>
          <w:marRight w:val="0"/>
          <w:marTop w:val="0"/>
          <w:marBottom w:val="0"/>
          <w:divBdr>
            <w:top w:val="none" w:sz="0" w:space="0" w:color="auto"/>
            <w:left w:val="none" w:sz="0" w:space="0" w:color="auto"/>
            <w:bottom w:val="none" w:sz="0" w:space="0" w:color="auto"/>
            <w:right w:val="none" w:sz="0" w:space="0" w:color="auto"/>
          </w:divBdr>
        </w:div>
        <w:div w:id="2126194856">
          <w:marLeft w:val="547"/>
          <w:marRight w:val="0"/>
          <w:marTop w:val="0"/>
          <w:marBottom w:val="0"/>
          <w:divBdr>
            <w:top w:val="none" w:sz="0" w:space="0" w:color="auto"/>
            <w:left w:val="none" w:sz="0" w:space="0" w:color="auto"/>
            <w:bottom w:val="none" w:sz="0" w:space="0" w:color="auto"/>
            <w:right w:val="none" w:sz="0" w:space="0" w:color="auto"/>
          </w:divBdr>
        </w:div>
        <w:div w:id="863786812">
          <w:marLeft w:val="547"/>
          <w:marRight w:val="0"/>
          <w:marTop w:val="0"/>
          <w:marBottom w:val="0"/>
          <w:divBdr>
            <w:top w:val="none" w:sz="0" w:space="0" w:color="auto"/>
            <w:left w:val="none" w:sz="0" w:space="0" w:color="auto"/>
            <w:bottom w:val="none" w:sz="0" w:space="0" w:color="auto"/>
            <w:right w:val="none" w:sz="0" w:space="0" w:color="auto"/>
          </w:divBdr>
        </w:div>
      </w:divsChild>
    </w:div>
    <w:div w:id="1839299727">
      <w:bodyDiv w:val="1"/>
      <w:marLeft w:val="0"/>
      <w:marRight w:val="0"/>
      <w:marTop w:val="0"/>
      <w:marBottom w:val="0"/>
      <w:divBdr>
        <w:top w:val="none" w:sz="0" w:space="0" w:color="auto"/>
        <w:left w:val="none" w:sz="0" w:space="0" w:color="auto"/>
        <w:bottom w:val="none" w:sz="0" w:space="0" w:color="auto"/>
        <w:right w:val="none" w:sz="0" w:space="0" w:color="auto"/>
      </w:divBdr>
      <w:divsChild>
        <w:div w:id="484929405">
          <w:marLeft w:val="547"/>
          <w:marRight w:val="0"/>
          <w:marTop w:val="0"/>
          <w:marBottom w:val="0"/>
          <w:divBdr>
            <w:top w:val="none" w:sz="0" w:space="0" w:color="auto"/>
            <w:left w:val="none" w:sz="0" w:space="0" w:color="auto"/>
            <w:bottom w:val="none" w:sz="0" w:space="0" w:color="auto"/>
            <w:right w:val="none" w:sz="0" w:space="0" w:color="auto"/>
          </w:divBdr>
        </w:div>
        <w:div w:id="1587031938">
          <w:marLeft w:val="547"/>
          <w:marRight w:val="0"/>
          <w:marTop w:val="0"/>
          <w:marBottom w:val="0"/>
          <w:divBdr>
            <w:top w:val="none" w:sz="0" w:space="0" w:color="auto"/>
            <w:left w:val="none" w:sz="0" w:space="0" w:color="auto"/>
            <w:bottom w:val="none" w:sz="0" w:space="0" w:color="auto"/>
            <w:right w:val="none" w:sz="0" w:space="0" w:color="auto"/>
          </w:divBdr>
        </w:div>
        <w:div w:id="1702782748">
          <w:marLeft w:val="547"/>
          <w:marRight w:val="0"/>
          <w:marTop w:val="0"/>
          <w:marBottom w:val="0"/>
          <w:divBdr>
            <w:top w:val="none" w:sz="0" w:space="0" w:color="auto"/>
            <w:left w:val="none" w:sz="0" w:space="0" w:color="auto"/>
            <w:bottom w:val="none" w:sz="0" w:space="0" w:color="auto"/>
            <w:right w:val="none" w:sz="0" w:space="0" w:color="auto"/>
          </w:divBdr>
        </w:div>
        <w:div w:id="960838235">
          <w:marLeft w:val="547"/>
          <w:marRight w:val="0"/>
          <w:marTop w:val="0"/>
          <w:marBottom w:val="0"/>
          <w:divBdr>
            <w:top w:val="none" w:sz="0" w:space="0" w:color="auto"/>
            <w:left w:val="none" w:sz="0" w:space="0" w:color="auto"/>
            <w:bottom w:val="none" w:sz="0" w:space="0" w:color="auto"/>
            <w:right w:val="none" w:sz="0" w:space="0" w:color="auto"/>
          </w:divBdr>
        </w:div>
        <w:div w:id="110442272">
          <w:marLeft w:val="547"/>
          <w:marRight w:val="0"/>
          <w:marTop w:val="0"/>
          <w:marBottom w:val="0"/>
          <w:divBdr>
            <w:top w:val="none" w:sz="0" w:space="0" w:color="auto"/>
            <w:left w:val="none" w:sz="0" w:space="0" w:color="auto"/>
            <w:bottom w:val="none" w:sz="0" w:space="0" w:color="auto"/>
            <w:right w:val="none" w:sz="0" w:space="0" w:color="auto"/>
          </w:divBdr>
        </w:div>
        <w:div w:id="1427845979">
          <w:marLeft w:val="547"/>
          <w:marRight w:val="0"/>
          <w:marTop w:val="0"/>
          <w:marBottom w:val="0"/>
          <w:divBdr>
            <w:top w:val="none" w:sz="0" w:space="0" w:color="auto"/>
            <w:left w:val="none" w:sz="0" w:space="0" w:color="auto"/>
            <w:bottom w:val="none" w:sz="0" w:space="0" w:color="auto"/>
            <w:right w:val="none" w:sz="0" w:space="0" w:color="auto"/>
          </w:divBdr>
        </w:div>
        <w:div w:id="755327753">
          <w:marLeft w:val="547"/>
          <w:marRight w:val="0"/>
          <w:marTop w:val="0"/>
          <w:marBottom w:val="0"/>
          <w:divBdr>
            <w:top w:val="none" w:sz="0" w:space="0" w:color="auto"/>
            <w:left w:val="none" w:sz="0" w:space="0" w:color="auto"/>
            <w:bottom w:val="none" w:sz="0" w:space="0" w:color="auto"/>
            <w:right w:val="none" w:sz="0" w:space="0" w:color="auto"/>
          </w:divBdr>
        </w:div>
        <w:div w:id="799494437">
          <w:marLeft w:val="547"/>
          <w:marRight w:val="0"/>
          <w:marTop w:val="0"/>
          <w:marBottom w:val="0"/>
          <w:divBdr>
            <w:top w:val="none" w:sz="0" w:space="0" w:color="auto"/>
            <w:left w:val="none" w:sz="0" w:space="0" w:color="auto"/>
            <w:bottom w:val="none" w:sz="0" w:space="0" w:color="auto"/>
            <w:right w:val="none" w:sz="0" w:space="0" w:color="auto"/>
          </w:divBdr>
        </w:div>
        <w:div w:id="1772387838">
          <w:marLeft w:val="547"/>
          <w:marRight w:val="0"/>
          <w:marTop w:val="0"/>
          <w:marBottom w:val="0"/>
          <w:divBdr>
            <w:top w:val="none" w:sz="0" w:space="0" w:color="auto"/>
            <w:left w:val="none" w:sz="0" w:space="0" w:color="auto"/>
            <w:bottom w:val="none" w:sz="0" w:space="0" w:color="auto"/>
            <w:right w:val="none" w:sz="0" w:space="0" w:color="auto"/>
          </w:divBdr>
        </w:div>
        <w:div w:id="1832138158">
          <w:marLeft w:val="547"/>
          <w:marRight w:val="0"/>
          <w:marTop w:val="0"/>
          <w:marBottom w:val="0"/>
          <w:divBdr>
            <w:top w:val="none" w:sz="0" w:space="0" w:color="auto"/>
            <w:left w:val="none" w:sz="0" w:space="0" w:color="auto"/>
            <w:bottom w:val="none" w:sz="0" w:space="0" w:color="auto"/>
            <w:right w:val="none" w:sz="0" w:space="0" w:color="auto"/>
          </w:divBdr>
        </w:div>
        <w:div w:id="1107697951">
          <w:marLeft w:val="547"/>
          <w:marRight w:val="0"/>
          <w:marTop w:val="0"/>
          <w:marBottom w:val="0"/>
          <w:divBdr>
            <w:top w:val="none" w:sz="0" w:space="0" w:color="auto"/>
            <w:left w:val="none" w:sz="0" w:space="0" w:color="auto"/>
            <w:bottom w:val="none" w:sz="0" w:space="0" w:color="auto"/>
            <w:right w:val="none" w:sz="0" w:space="0" w:color="auto"/>
          </w:divBdr>
        </w:div>
        <w:div w:id="1054356528">
          <w:marLeft w:val="547"/>
          <w:marRight w:val="0"/>
          <w:marTop w:val="0"/>
          <w:marBottom w:val="0"/>
          <w:divBdr>
            <w:top w:val="none" w:sz="0" w:space="0" w:color="auto"/>
            <w:left w:val="none" w:sz="0" w:space="0" w:color="auto"/>
            <w:bottom w:val="none" w:sz="0" w:space="0" w:color="auto"/>
            <w:right w:val="none" w:sz="0" w:space="0" w:color="auto"/>
          </w:divBdr>
        </w:div>
        <w:div w:id="1096900267">
          <w:marLeft w:val="547"/>
          <w:marRight w:val="0"/>
          <w:marTop w:val="0"/>
          <w:marBottom w:val="0"/>
          <w:divBdr>
            <w:top w:val="none" w:sz="0" w:space="0" w:color="auto"/>
            <w:left w:val="none" w:sz="0" w:space="0" w:color="auto"/>
            <w:bottom w:val="none" w:sz="0" w:space="0" w:color="auto"/>
            <w:right w:val="none" w:sz="0" w:space="0" w:color="auto"/>
          </w:divBdr>
        </w:div>
        <w:div w:id="262420660">
          <w:marLeft w:val="547"/>
          <w:marRight w:val="0"/>
          <w:marTop w:val="0"/>
          <w:marBottom w:val="0"/>
          <w:divBdr>
            <w:top w:val="none" w:sz="0" w:space="0" w:color="auto"/>
            <w:left w:val="none" w:sz="0" w:space="0" w:color="auto"/>
            <w:bottom w:val="none" w:sz="0" w:space="0" w:color="auto"/>
            <w:right w:val="none" w:sz="0" w:space="0" w:color="auto"/>
          </w:divBdr>
        </w:div>
        <w:div w:id="1686010521">
          <w:marLeft w:val="547"/>
          <w:marRight w:val="0"/>
          <w:marTop w:val="0"/>
          <w:marBottom w:val="0"/>
          <w:divBdr>
            <w:top w:val="none" w:sz="0" w:space="0" w:color="auto"/>
            <w:left w:val="none" w:sz="0" w:space="0" w:color="auto"/>
            <w:bottom w:val="none" w:sz="0" w:space="0" w:color="auto"/>
            <w:right w:val="none" w:sz="0" w:space="0" w:color="auto"/>
          </w:divBdr>
        </w:div>
        <w:div w:id="245304317">
          <w:marLeft w:val="547"/>
          <w:marRight w:val="0"/>
          <w:marTop w:val="0"/>
          <w:marBottom w:val="0"/>
          <w:divBdr>
            <w:top w:val="none" w:sz="0" w:space="0" w:color="auto"/>
            <w:left w:val="none" w:sz="0" w:space="0" w:color="auto"/>
            <w:bottom w:val="none" w:sz="0" w:space="0" w:color="auto"/>
            <w:right w:val="none" w:sz="0" w:space="0" w:color="auto"/>
          </w:divBdr>
        </w:div>
        <w:div w:id="281347955">
          <w:marLeft w:val="547"/>
          <w:marRight w:val="0"/>
          <w:marTop w:val="0"/>
          <w:marBottom w:val="0"/>
          <w:divBdr>
            <w:top w:val="none" w:sz="0" w:space="0" w:color="auto"/>
            <w:left w:val="none" w:sz="0" w:space="0" w:color="auto"/>
            <w:bottom w:val="none" w:sz="0" w:space="0" w:color="auto"/>
            <w:right w:val="none" w:sz="0" w:space="0" w:color="auto"/>
          </w:divBdr>
        </w:div>
        <w:div w:id="671644848">
          <w:marLeft w:val="547"/>
          <w:marRight w:val="0"/>
          <w:marTop w:val="0"/>
          <w:marBottom w:val="0"/>
          <w:divBdr>
            <w:top w:val="none" w:sz="0" w:space="0" w:color="auto"/>
            <w:left w:val="none" w:sz="0" w:space="0" w:color="auto"/>
            <w:bottom w:val="none" w:sz="0" w:space="0" w:color="auto"/>
            <w:right w:val="none" w:sz="0" w:space="0" w:color="auto"/>
          </w:divBdr>
        </w:div>
        <w:div w:id="1684210159">
          <w:marLeft w:val="547"/>
          <w:marRight w:val="0"/>
          <w:marTop w:val="0"/>
          <w:marBottom w:val="0"/>
          <w:divBdr>
            <w:top w:val="none" w:sz="0" w:space="0" w:color="auto"/>
            <w:left w:val="none" w:sz="0" w:space="0" w:color="auto"/>
            <w:bottom w:val="none" w:sz="0" w:space="0" w:color="auto"/>
            <w:right w:val="none" w:sz="0" w:space="0" w:color="auto"/>
          </w:divBdr>
        </w:div>
        <w:div w:id="962199998">
          <w:marLeft w:val="547"/>
          <w:marRight w:val="0"/>
          <w:marTop w:val="0"/>
          <w:marBottom w:val="0"/>
          <w:divBdr>
            <w:top w:val="none" w:sz="0" w:space="0" w:color="auto"/>
            <w:left w:val="none" w:sz="0" w:space="0" w:color="auto"/>
            <w:bottom w:val="none" w:sz="0" w:space="0" w:color="auto"/>
            <w:right w:val="none" w:sz="0" w:space="0" w:color="auto"/>
          </w:divBdr>
        </w:div>
        <w:div w:id="1611158350">
          <w:marLeft w:val="547"/>
          <w:marRight w:val="0"/>
          <w:marTop w:val="0"/>
          <w:marBottom w:val="0"/>
          <w:divBdr>
            <w:top w:val="none" w:sz="0" w:space="0" w:color="auto"/>
            <w:left w:val="none" w:sz="0" w:space="0" w:color="auto"/>
            <w:bottom w:val="none" w:sz="0" w:space="0" w:color="auto"/>
            <w:right w:val="none" w:sz="0" w:space="0" w:color="auto"/>
          </w:divBdr>
        </w:div>
        <w:div w:id="2087603491">
          <w:marLeft w:val="547"/>
          <w:marRight w:val="0"/>
          <w:marTop w:val="0"/>
          <w:marBottom w:val="0"/>
          <w:divBdr>
            <w:top w:val="none" w:sz="0" w:space="0" w:color="auto"/>
            <w:left w:val="none" w:sz="0" w:space="0" w:color="auto"/>
            <w:bottom w:val="none" w:sz="0" w:space="0" w:color="auto"/>
            <w:right w:val="none" w:sz="0" w:space="0" w:color="auto"/>
          </w:divBdr>
        </w:div>
        <w:div w:id="1016998379">
          <w:marLeft w:val="547"/>
          <w:marRight w:val="0"/>
          <w:marTop w:val="0"/>
          <w:marBottom w:val="0"/>
          <w:divBdr>
            <w:top w:val="none" w:sz="0" w:space="0" w:color="auto"/>
            <w:left w:val="none" w:sz="0" w:space="0" w:color="auto"/>
            <w:bottom w:val="none" w:sz="0" w:space="0" w:color="auto"/>
            <w:right w:val="none" w:sz="0" w:space="0" w:color="auto"/>
          </w:divBdr>
        </w:div>
        <w:div w:id="676808419">
          <w:marLeft w:val="547"/>
          <w:marRight w:val="0"/>
          <w:marTop w:val="0"/>
          <w:marBottom w:val="0"/>
          <w:divBdr>
            <w:top w:val="none" w:sz="0" w:space="0" w:color="auto"/>
            <w:left w:val="none" w:sz="0" w:space="0" w:color="auto"/>
            <w:bottom w:val="none" w:sz="0" w:space="0" w:color="auto"/>
            <w:right w:val="none" w:sz="0" w:space="0" w:color="auto"/>
          </w:divBdr>
        </w:div>
        <w:div w:id="1133400190">
          <w:marLeft w:val="547"/>
          <w:marRight w:val="0"/>
          <w:marTop w:val="0"/>
          <w:marBottom w:val="0"/>
          <w:divBdr>
            <w:top w:val="none" w:sz="0" w:space="0" w:color="auto"/>
            <w:left w:val="none" w:sz="0" w:space="0" w:color="auto"/>
            <w:bottom w:val="none" w:sz="0" w:space="0" w:color="auto"/>
            <w:right w:val="none" w:sz="0" w:space="0" w:color="auto"/>
          </w:divBdr>
        </w:div>
        <w:div w:id="3242121">
          <w:marLeft w:val="547"/>
          <w:marRight w:val="0"/>
          <w:marTop w:val="0"/>
          <w:marBottom w:val="0"/>
          <w:divBdr>
            <w:top w:val="none" w:sz="0" w:space="0" w:color="auto"/>
            <w:left w:val="none" w:sz="0" w:space="0" w:color="auto"/>
            <w:bottom w:val="none" w:sz="0" w:space="0" w:color="auto"/>
            <w:right w:val="none" w:sz="0" w:space="0" w:color="auto"/>
          </w:divBdr>
        </w:div>
        <w:div w:id="1689528857">
          <w:marLeft w:val="547"/>
          <w:marRight w:val="0"/>
          <w:marTop w:val="0"/>
          <w:marBottom w:val="0"/>
          <w:divBdr>
            <w:top w:val="none" w:sz="0" w:space="0" w:color="auto"/>
            <w:left w:val="none" w:sz="0" w:space="0" w:color="auto"/>
            <w:bottom w:val="none" w:sz="0" w:space="0" w:color="auto"/>
            <w:right w:val="none" w:sz="0" w:space="0" w:color="auto"/>
          </w:divBdr>
        </w:div>
        <w:div w:id="1691680848">
          <w:marLeft w:val="547"/>
          <w:marRight w:val="0"/>
          <w:marTop w:val="0"/>
          <w:marBottom w:val="0"/>
          <w:divBdr>
            <w:top w:val="none" w:sz="0" w:space="0" w:color="auto"/>
            <w:left w:val="none" w:sz="0" w:space="0" w:color="auto"/>
            <w:bottom w:val="none" w:sz="0" w:space="0" w:color="auto"/>
            <w:right w:val="none" w:sz="0" w:space="0" w:color="auto"/>
          </w:divBdr>
        </w:div>
        <w:div w:id="2076315472">
          <w:marLeft w:val="547"/>
          <w:marRight w:val="0"/>
          <w:marTop w:val="0"/>
          <w:marBottom w:val="0"/>
          <w:divBdr>
            <w:top w:val="none" w:sz="0" w:space="0" w:color="auto"/>
            <w:left w:val="none" w:sz="0" w:space="0" w:color="auto"/>
            <w:bottom w:val="none" w:sz="0" w:space="0" w:color="auto"/>
            <w:right w:val="none" w:sz="0" w:space="0" w:color="auto"/>
          </w:divBdr>
        </w:div>
        <w:div w:id="72439156">
          <w:marLeft w:val="547"/>
          <w:marRight w:val="0"/>
          <w:marTop w:val="0"/>
          <w:marBottom w:val="0"/>
          <w:divBdr>
            <w:top w:val="none" w:sz="0" w:space="0" w:color="auto"/>
            <w:left w:val="none" w:sz="0" w:space="0" w:color="auto"/>
            <w:bottom w:val="none" w:sz="0" w:space="0" w:color="auto"/>
            <w:right w:val="none" w:sz="0" w:space="0" w:color="auto"/>
          </w:divBdr>
        </w:div>
        <w:div w:id="164441438">
          <w:marLeft w:val="547"/>
          <w:marRight w:val="0"/>
          <w:marTop w:val="0"/>
          <w:marBottom w:val="0"/>
          <w:divBdr>
            <w:top w:val="none" w:sz="0" w:space="0" w:color="auto"/>
            <w:left w:val="none" w:sz="0" w:space="0" w:color="auto"/>
            <w:bottom w:val="none" w:sz="0" w:space="0" w:color="auto"/>
            <w:right w:val="none" w:sz="0" w:space="0" w:color="auto"/>
          </w:divBdr>
        </w:div>
        <w:div w:id="1214467704">
          <w:marLeft w:val="547"/>
          <w:marRight w:val="0"/>
          <w:marTop w:val="0"/>
          <w:marBottom w:val="0"/>
          <w:divBdr>
            <w:top w:val="none" w:sz="0" w:space="0" w:color="auto"/>
            <w:left w:val="none" w:sz="0" w:space="0" w:color="auto"/>
            <w:bottom w:val="none" w:sz="0" w:space="0" w:color="auto"/>
            <w:right w:val="none" w:sz="0" w:space="0" w:color="auto"/>
          </w:divBdr>
        </w:div>
        <w:div w:id="390350775">
          <w:marLeft w:val="547"/>
          <w:marRight w:val="0"/>
          <w:marTop w:val="0"/>
          <w:marBottom w:val="0"/>
          <w:divBdr>
            <w:top w:val="none" w:sz="0" w:space="0" w:color="auto"/>
            <w:left w:val="none" w:sz="0" w:space="0" w:color="auto"/>
            <w:bottom w:val="none" w:sz="0" w:space="0" w:color="auto"/>
            <w:right w:val="none" w:sz="0" w:space="0" w:color="auto"/>
          </w:divBdr>
        </w:div>
        <w:div w:id="1121192251">
          <w:marLeft w:val="547"/>
          <w:marRight w:val="0"/>
          <w:marTop w:val="0"/>
          <w:marBottom w:val="0"/>
          <w:divBdr>
            <w:top w:val="none" w:sz="0" w:space="0" w:color="auto"/>
            <w:left w:val="none" w:sz="0" w:space="0" w:color="auto"/>
            <w:bottom w:val="none" w:sz="0" w:space="0" w:color="auto"/>
            <w:right w:val="none" w:sz="0" w:space="0" w:color="auto"/>
          </w:divBdr>
        </w:div>
        <w:div w:id="216625572">
          <w:marLeft w:val="547"/>
          <w:marRight w:val="0"/>
          <w:marTop w:val="0"/>
          <w:marBottom w:val="0"/>
          <w:divBdr>
            <w:top w:val="none" w:sz="0" w:space="0" w:color="auto"/>
            <w:left w:val="none" w:sz="0" w:space="0" w:color="auto"/>
            <w:bottom w:val="none" w:sz="0" w:space="0" w:color="auto"/>
            <w:right w:val="none" w:sz="0" w:space="0" w:color="auto"/>
          </w:divBdr>
        </w:div>
        <w:div w:id="1490557488">
          <w:marLeft w:val="547"/>
          <w:marRight w:val="0"/>
          <w:marTop w:val="0"/>
          <w:marBottom w:val="0"/>
          <w:divBdr>
            <w:top w:val="none" w:sz="0" w:space="0" w:color="auto"/>
            <w:left w:val="none" w:sz="0" w:space="0" w:color="auto"/>
            <w:bottom w:val="none" w:sz="0" w:space="0" w:color="auto"/>
            <w:right w:val="none" w:sz="0" w:space="0" w:color="auto"/>
          </w:divBdr>
        </w:div>
        <w:div w:id="2067485702">
          <w:marLeft w:val="547"/>
          <w:marRight w:val="0"/>
          <w:marTop w:val="0"/>
          <w:marBottom w:val="0"/>
          <w:divBdr>
            <w:top w:val="none" w:sz="0" w:space="0" w:color="auto"/>
            <w:left w:val="none" w:sz="0" w:space="0" w:color="auto"/>
            <w:bottom w:val="none" w:sz="0" w:space="0" w:color="auto"/>
            <w:right w:val="none" w:sz="0" w:space="0" w:color="auto"/>
          </w:divBdr>
        </w:div>
        <w:div w:id="1126316213">
          <w:marLeft w:val="547"/>
          <w:marRight w:val="0"/>
          <w:marTop w:val="0"/>
          <w:marBottom w:val="0"/>
          <w:divBdr>
            <w:top w:val="none" w:sz="0" w:space="0" w:color="auto"/>
            <w:left w:val="none" w:sz="0" w:space="0" w:color="auto"/>
            <w:bottom w:val="none" w:sz="0" w:space="0" w:color="auto"/>
            <w:right w:val="none" w:sz="0" w:space="0" w:color="auto"/>
          </w:divBdr>
        </w:div>
        <w:div w:id="697660148">
          <w:marLeft w:val="547"/>
          <w:marRight w:val="0"/>
          <w:marTop w:val="0"/>
          <w:marBottom w:val="0"/>
          <w:divBdr>
            <w:top w:val="none" w:sz="0" w:space="0" w:color="auto"/>
            <w:left w:val="none" w:sz="0" w:space="0" w:color="auto"/>
            <w:bottom w:val="none" w:sz="0" w:space="0" w:color="auto"/>
            <w:right w:val="none" w:sz="0" w:space="0" w:color="auto"/>
          </w:divBdr>
        </w:div>
        <w:div w:id="232159490">
          <w:marLeft w:val="547"/>
          <w:marRight w:val="0"/>
          <w:marTop w:val="0"/>
          <w:marBottom w:val="0"/>
          <w:divBdr>
            <w:top w:val="none" w:sz="0" w:space="0" w:color="auto"/>
            <w:left w:val="none" w:sz="0" w:space="0" w:color="auto"/>
            <w:bottom w:val="none" w:sz="0" w:space="0" w:color="auto"/>
            <w:right w:val="none" w:sz="0" w:space="0" w:color="auto"/>
          </w:divBdr>
        </w:div>
        <w:div w:id="1388726050">
          <w:marLeft w:val="547"/>
          <w:marRight w:val="0"/>
          <w:marTop w:val="0"/>
          <w:marBottom w:val="0"/>
          <w:divBdr>
            <w:top w:val="none" w:sz="0" w:space="0" w:color="auto"/>
            <w:left w:val="none" w:sz="0" w:space="0" w:color="auto"/>
            <w:bottom w:val="none" w:sz="0" w:space="0" w:color="auto"/>
            <w:right w:val="none" w:sz="0" w:space="0" w:color="auto"/>
          </w:divBdr>
        </w:div>
        <w:div w:id="668872376">
          <w:marLeft w:val="547"/>
          <w:marRight w:val="0"/>
          <w:marTop w:val="0"/>
          <w:marBottom w:val="0"/>
          <w:divBdr>
            <w:top w:val="none" w:sz="0" w:space="0" w:color="auto"/>
            <w:left w:val="none" w:sz="0" w:space="0" w:color="auto"/>
            <w:bottom w:val="none" w:sz="0" w:space="0" w:color="auto"/>
            <w:right w:val="none" w:sz="0" w:space="0" w:color="auto"/>
          </w:divBdr>
        </w:div>
        <w:div w:id="4389851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2682F4F9C1D44A6C609BC469A6292" ma:contentTypeVersion="18" ma:contentTypeDescription="Create a new document." ma:contentTypeScope="" ma:versionID="02511c0b63a23543b8290a4e72cb88a9">
  <xsd:schema xmlns:xsd="http://www.w3.org/2001/XMLSchema" xmlns:xs="http://www.w3.org/2001/XMLSchema" xmlns:p="http://schemas.microsoft.com/office/2006/metadata/properties" xmlns:ns2="7cd1cfde-dc9f-4e1b-a2b0-3af2c217950b" xmlns:ns3="5f3c8fab-e837-4e91-b3e4-7f9e038d9ed0" targetNamespace="http://schemas.microsoft.com/office/2006/metadata/properties" ma:root="true" ma:fieldsID="ebf6c7e92a0a49623ae1ee09ad0b1955" ns2:_="" ns3:_="">
    <xsd:import namespace="7cd1cfde-dc9f-4e1b-a2b0-3af2c217950b"/>
    <xsd:import namespace="5f3c8fab-e837-4e91-b3e4-7f9e038d9e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1cfde-dc9f-4e1b-a2b0-3af2c2179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3c8fab-e837-4e91-b3e4-7f9e038d9e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accf4b4-01bd-4738-b8a2-2aff6d32cbd3}" ma:internalName="TaxCatchAll" ma:showField="CatchAllData" ma:web="5f3c8fab-e837-4e91-b3e4-7f9e038d9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d1cfde-dc9f-4e1b-a2b0-3af2c217950b">
      <Terms xmlns="http://schemas.microsoft.com/office/infopath/2007/PartnerControls"/>
    </lcf76f155ced4ddcb4097134ff3c332f>
    <TaxCatchAll xmlns="5f3c8fab-e837-4e91-b3e4-7f9e038d9ed0" xsi:nil="true"/>
  </documentManagement>
</p:properties>
</file>

<file path=customXml/itemProps1.xml><?xml version="1.0" encoding="utf-8"?>
<ds:datastoreItem xmlns:ds="http://schemas.openxmlformats.org/officeDocument/2006/customXml" ds:itemID="{6A4B9CB5-2253-42C1-BCFB-9F073F37B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1cfde-dc9f-4e1b-a2b0-3af2c217950b"/>
    <ds:schemaRef ds:uri="5f3c8fab-e837-4e91-b3e4-7f9e038d9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1E51AC-C17F-45E8-8BE4-B8E595FB9B01}">
  <ds:schemaRefs>
    <ds:schemaRef ds:uri="http://schemas.microsoft.com/sharepoint/v3/contenttype/forms"/>
  </ds:schemaRefs>
</ds:datastoreItem>
</file>

<file path=customXml/itemProps3.xml><?xml version="1.0" encoding="utf-8"?>
<ds:datastoreItem xmlns:ds="http://schemas.openxmlformats.org/officeDocument/2006/customXml" ds:itemID="{4687FD9E-9F39-4C12-9F11-36D3DE6E4701}">
  <ds:schemaRefs>
    <ds:schemaRef ds:uri="http://schemas.microsoft.com/office/2006/metadata/properties"/>
    <ds:schemaRef ds:uri="http://schemas.microsoft.com/office/infopath/2007/PartnerControls"/>
    <ds:schemaRef ds:uri="7cd1cfde-dc9f-4e1b-a2b0-3af2c217950b"/>
    <ds:schemaRef ds:uri="5f3c8fab-e837-4e91-b3e4-7f9e038d9ed0"/>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11</Pages>
  <Words>3222</Words>
  <Characters>17724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translator</cp:lastModifiedBy>
  <cp:revision>135</cp:revision>
  <cp:lastPrinted>2024-10-18T07:18:00Z</cp:lastPrinted>
  <dcterms:created xsi:type="dcterms:W3CDTF">2024-07-30T10:22:00Z</dcterms:created>
  <dcterms:modified xsi:type="dcterms:W3CDTF">2024-10-18T08:22:00Z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0x010100C132682F4F9C1D44A6C609BC469A6292</vt:lpwstr>
  </property>
</Properties>
</file>